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0D01EA41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8C4729">
        <w:rPr>
          <w:rFonts w:asciiTheme="minorHAnsi" w:hAnsiTheme="minorHAnsi" w:cstheme="minorHAnsi"/>
          <w:b/>
          <w:sz w:val="22"/>
          <w:szCs w:val="22"/>
        </w:rPr>
        <w:t>DA</w:t>
      </w:r>
      <w:r w:rsidR="004E3F06" w:rsidRPr="008C4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69C0">
        <w:rPr>
          <w:rFonts w:asciiTheme="minorHAnsi" w:hAnsiTheme="minorHAnsi" w:cstheme="minorHAnsi"/>
          <w:b/>
          <w:sz w:val="22"/>
          <w:szCs w:val="22"/>
        </w:rPr>
        <w:t xml:space="preserve">11ª </w:t>
      </w:r>
      <w:r w:rsidR="00550B03" w:rsidRPr="008C4729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8C4729" w:rsidRPr="008C4729">
        <w:rPr>
          <w:rFonts w:asciiTheme="minorHAnsi" w:hAnsiTheme="minorHAnsi" w:cstheme="minorHAnsi"/>
          <w:b/>
          <w:sz w:val="22"/>
          <w:szCs w:val="22"/>
        </w:rPr>
        <w:t>DA COMISSÃO DE EXERCÍCIO PROFISSIONAL - CEP</w:t>
      </w:r>
      <w:r w:rsidRPr="008C4729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8C4729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235526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21FAD326" w:rsidR="007125FC" w:rsidRPr="00235526" w:rsidRDefault="00FE7835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E6431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E6431"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F159F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C2D54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60344E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344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57B959C6" w:rsidR="007125FC" w:rsidRPr="0060344E" w:rsidRDefault="00B9217F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569C0"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569C0"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A17AD"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516C4"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DD1168"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0344E" w:rsidRPr="0060344E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</w:p>
        </w:tc>
      </w:tr>
      <w:tr w:rsidR="000310DD" w:rsidRPr="00235526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23552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235526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06CE8" w:rsidRPr="00235526" w14:paraId="6AD253DA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492C0A33" w:rsidR="00706CE8" w:rsidRPr="00235526" w:rsidRDefault="00706CE8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Bertamé</w:t>
            </w:r>
            <w:proofErr w:type="spellEnd"/>
            <w:r w:rsidRPr="0023552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77777777" w:rsidR="00706CE8" w:rsidRPr="00235526" w:rsidRDefault="00706CE8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706CE8" w:rsidRPr="00235526" w14:paraId="0687D023" w14:textId="77777777" w:rsidTr="00096E0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3892C33F" w:rsidR="00706CE8" w:rsidRPr="00235526" w:rsidRDefault="00706CE8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Augusto César de Farias Alves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77777777" w:rsidR="00706CE8" w:rsidRPr="00235526" w:rsidRDefault="00706CE8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706CE8" w:rsidRPr="00235526" w14:paraId="1C0A8B9D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04E5748F" w:rsidR="00706CE8" w:rsidRPr="00235526" w:rsidRDefault="00706CE8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2D54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0C751D97" w:rsidR="00706CE8" w:rsidRPr="00235526" w:rsidRDefault="00706CE8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706CE8" w:rsidRPr="00235526" w14:paraId="4671DFF9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C268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52AFE01" w14:textId="0EC44D37" w:rsidR="00706CE8" w:rsidRPr="00235526" w:rsidRDefault="00706CE8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Gisele </w:t>
            </w:r>
            <w:r w:rsidRPr="00726FCF">
              <w:rPr>
                <w:rFonts w:asciiTheme="minorHAnsi" w:hAnsiTheme="minorHAnsi" w:cstheme="minorHAnsi"/>
                <w:sz w:val="22"/>
                <w:szCs w:val="22"/>
              </w:rPr>
              <w:t xml:space="preserve">Raposo </w:t>
            </w:r>
            <w:proofErr w:type="spellStart"/>
            <w:r w:rsidRPr="00726FCF">
              <w:rPr>
                <w:rFonts w:asciiTheme="minorHAnsi" w:hAnsiTheme="minorHAnsi" w:cstheme="minorHAnsi"/>
                <w:sz w:val="22"/>
                <w:szCs w:val="22"/>
              </w:rPr>
              <w:t>Labrea</w:t>
            </w:r>
            <w:proofErr w:type="spellEnd"/>
            <w:r w:rsidRPr="00726FC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F2741" w14:textId="03FCE919" w:rsidR="00706CE8" w:rsidRPr="00235526" w:rsidRDefault="00706CE8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706CE8" w:rsidRPr="00235526" w14:paraId="1E16DA4B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86AD6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CF7651C" w14:textId="346C8F2E" w:rsidR="00706CE8" w:rsidRDefault="00706CE8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B0D5C"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 w:rsidRPr="003B0D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0D5C">
              <w:rPr>
                <w:rFonts w:asciiTheme="minorHAnsi" w:hAnsiTheme="minorHAnsi" w:cstheme="minorHAnsi"/>
                <w:sz w:val="22"/>
                <w:szCs w:val="22"/>
              </w:rPr>
              <w:t>Siffert</w:t>
            </w:r>
            <w:proofErr w:type="spellEnd"/>
            <w:r w:rsidRPr="003B0D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0D5C">
              <w:rPr>
                <w:rFonts w:asciiTheme="minorHAnsi" w:hAnsiTheme="minorHAnsi" w:cstheme="minorHAnsi"/>
                <w:sz w:val="22"/>
                <w:szCs w:val="22"/>
              </w:rPr>
              <w:t>Dulcetti</w:t>
            </w:r>
            <w:proofErr w:type="spellEnd"/>
            <w:r w:rsidRPr="003B0D5C">
              <w:rPr>
                <w:rFonts w:asciiTheme="minorHAnsi" w:hAnsiTheme="minorHAnsi" w:cstheme="minorHAnsi"/>
                <w:sz w:val="22"/>
                <w:szCs w:val="22"/>
              </w:rPr>
              <w:t xml:space="preserve">  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EED6A" w14:textId="1B13B8B2" w:rsidR="00706CE8" w:rsidRPr="00235526" w:rsidRDefault="00706CE8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706CE8" w:rsidRPr="00235526" w14:paraId="2F5353E9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AFCC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51F1C3" w14:textId="1CE20D4B" w:rsidR="00706CE8" w:rsidRPr="00235526" w:rsidRDefault="00706CE8" w:rsidP="00A8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D5C">
              <w:rPr>
                <w:rFonts w:asciiTheme="minorHAnsi" w:hAnsiTheme="minorHAnsi" w:cstheme="minorHAnsi"/>
                <w:sz w:val="22"/>
                <w:szCs w:val="22"/>
              </w:rPr>
              <w:t>João Henrique Prates Nogueira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498B6" w14:textId="62BA2B15" w:rsidR="00706CE8" w:rsidRPr="00235526" w:rsidRDefault="00706CE8" w:rsidP="00A807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706CE8" w:rsidRPr="00235526" w14:paraId="547DECAE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F5AFF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412A70E" w14:textId="33015682" w:rsidR="00706CE8" w:rsidRPr="003B0D5C" w:rsidRDefault="00706CE8" w:rsidP="00706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CE8">
              <w:rPr>
                <w:rFonts w:asciiTheme="minorHAnsi" w:hAnsiTheme="minorHAnsi" w:cstheme="minorHAnsi"/>
                <w:sz w:val="22"/>
                <w:szCs w:val="22"/>
              </w:rPr>
              <w:t xml:space="preserve">Wiliam Fernando Gomez 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F8352" w14:textId="7A7B9273" w:rsidR="00706CE8" w:rsidRPr="00235526" w:rsidRDefault="00706CE8" w:rsidP="00706CE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706CE8" w:rsidRPr="00235526" w14:paraId="2C559352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535AA" w14:textId="77777777" w:rsidR="00706CE8" w:rsidRPr="00235526" w:rsidRDefault="00706CE8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3C87C66" w14:textId="09A28BC2" w:rsidR="00706CE8" w:rsidRPr="00706CE8" w:rsidRDefault="00706CE8" w:rsidP="00706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CE8">
              <w:rPr>
                <w:rFonts w:asciiTheme="minorHAnsi" w:hAnsiTheme="minorHAnsi" w:cstheme="minorHAnsi"/>
                <w:sz w:val="22"/>
                <w:szCs w:val="22"/>
              </w:rPr>
              <w:t xml:space="preserve">Paulo Oscar Saad 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90D08" w14:textId="71AE51BE" w:rsidR="00706CE8" w:rsidRPr="00235526" w:rsidRDefault="00706CE8" w:rsidP="00706CE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A259F" w:rsidRPr="00235526" w14:paraId="03541876" w14:textId="77777777" w:rsidTr="00904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3A259F" w:rsidRPr="00235526" w:rsidRDefault="003A259F" w:rsidP="00706CE8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08B63DE4" w:rsidR="003A259F" w:rsidRPr="002A4AFA" w:rsidRDefault="003A259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4AFA">
              <w:rPr>
                <w:rFonts w:asciiTheme="minorHAnsi" w:eastAsia="MS Mincho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7B6608DF" w:rsidR="003A259F" w:rsidRPr="002A4AFA" w:rsidRDefault="003A259F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4AFA"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3A259F" w:rsidRPr="00235526" w14:paraId="1D0F30C7" w14:textId="77777777" w:rsidTr="00904D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3A259F" w:rsidRPr="00235526" w:rsidRDefault="003A259F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75B0A" w14:textId="27349F39" w:rsidR="003A259F" w:rsidRPr="002A4AFA" w:rsidRDefault="003A259F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4AFA">
              <w:rPr>
                <w:rFonts w:asciiTheme="minorHAnsi" w:eastAsia="MS Mincho" w:hAnsiTheme="minorHAnsi" w:cstheme="minorHAnsi"/>
                <w:sz w:val="22"/>
                <w:szCs w:val="22"/>
              </w:rPr>
              <w:t>Patricia Cordeiro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CED4" w14:textId="28CD115E" w:rsidR="003A259F" w:rsidRPr="002A4AFA" w:rsidRDefault="003A259F" w:rsidP="00E75B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4AFA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A259F" w:rsidRPr="00235526" w14:paraId="56605DB7" w14:textId="77777777" w:rsidTr="00904D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3A259F" w:rsidRPr="00235526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1E32" w14:textId="43429AE4" w:rsidR="003A259F" w:rsidRPr="002A4AFA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4A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Abbade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B71B" w14:textId="6D3CF95D" w:rsidR="003A259F" w:rsidRPr="002A4AFA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4AFA">
              <w:rPr>
                <w:rFonts w:asciiTheme="minorHAnsi" w:eastAsia="MS Mincho" w:hAnsiTheme="minorHAnsi" w:cstheme="minorHAnsi"/>
                <w:sz w:val="22"/>
                <w:szCs w:val="22"/>
              </w:rPr>
              <w:t>Assessor da CEP</w:t>
            </w:r>
          </w:p>
        </w:tc>
      </w:tr>
      <w:tr w:rsidR="003A259F" w:rsidRPr="00235526" w14:paraId="4C339740" w14:textId="77777777" w:rsidTr="00904D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A97E9" w14:textId="77777777" w:rsidR="003A259F" w:rsidRPr="00235526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2907F" w14:textId="5F700B9F" w:rsidR="003A259F" w:rsidRPr="002A4AFA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Paulo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Goés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E4396" w14:textId="04EDED1F" w:rsidR="003A259F" w:rsidRPr="002A4AFA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CAU/RJ</w:t>
            </w:r>
          </w:p>
        </w:tc>
      </w:tr>
      <w:tr w:rsidR="003A259F" w:rsidRPr="00235526" w14:paraId="476F6F45" w14:textId="77777777" w:rsidTr="00904DD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9EBE" w14:textId="77777777" w:rsidR="003A259F" w:rsidRPr="00235526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49C2B" w14:textId="3709F9D8" w:rsidR="003A259F" w:rsidRDefault="003A259F" w:rsidP="00061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59F">
              <w:rPr>
                <w:rFonts w:asciiTheme="minorHAnsi" w:hAnsiTheme="minorHAnsi" w:cstheme="minorHAnsi"/>
                <w:sz w:val="22"/>
                <w:szCs w:val="22"/>
              </w:rPr>
              <w:t xml:space="preserve">Bianca </w:t>
            </w:r>
            <w:proofErr w:type="spellStart"/>
            <w:r w:rsidRPr="003A259F">
              <w:rPr>
                <w:rFonts w:asciiTheme="minorHAnsi" w:hAnsiTheme="minorHAnsi" w:cstheme="minorHAnsi"/>
                <w:sz w:val="22"/>
                <w:szCs w:val="22"/>
              </w:rPr>
              <w:t>Sivolella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7D97E" w14:textId="4C4F19A1" w:rsidR="003A259F" w:rsidRDefault="003A259F" w:rsidP="000616C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da CEF</w:t>
            </w:r>
            <w:r w:rsidR="00236F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(convidada para informe)</w:t>
            </w:r>
          </w:p>
        </w:tc>
      </w:tr>
      <w:tr w:rsidR="000616CE" w:rsidRPr="00235526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235526" w:rsidRDefault="000616CE" w:rsidP="000616C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235526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235526" w:rsidRDefault="000616CE" w:rsidP="000616C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235526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235526" w:rsidRDefault="000616CE" w:rsidP="000616C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F4650" w14:textId="77777777" w:rsidR="00F569C0" w:rsidRDefault="000616CE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411DE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1</w:t>
            </w:r>
            <w:r w:rsidR="00411DE1"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411DE1"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Pr="00411D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  <w:p w14:paraId="1B47048E" w14:textId="77777777" w:rsidR="003A259F" w:rsidRDefault="003A259F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E09E683" w14:textId="3B1CD179" w:rsidR="003A259F" w:rsidRPr="00411DE1" w:rsidRDefault="003A259F" w:rsidP="000616C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Pr="003A259F">
              <w:rPr>
                <w:rFonts w:asciiTheme="minorHAnsi" w:eastAsia="MS Mincho" w:hAnsiTheme="minorHAnsi" w:cstheme="minorHAnsi"/>
                <w:sz w:val="22"/>
                <w:szCs w:val="22"/>
              </w:rPr>
              <w:t>João Henrique Prates Nogueira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entrou como titular substituindo a </w:t>
            </w:r>
          </w:p>
        </w:tc>
      </w:tr>
      <w:tr w:rsidR="000616CE" w:rsidRPr="00235526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235526" w:rsidRDefault="000616CE" w:rsidP="000616C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235526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F809A3D" w:rsidR="000616CE" w:rsidRPr="00235526" w:rsidRDefault="00C8396B" w:rsidP="000616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</w:t>
            </w:r>
            <w:r w:rsidR="00FE7835"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pauta</w:t>
            </w:r>
            <w:r w:rsidR="00086F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0616CE" w:rsidRPr="00627584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A17DDA" w14:textId="6A34DDCD" w:rsidR="00287223" w:rsidRPr="00627584" w:rsidRDefault="00726FCF" w:rsidP="00F569C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reunião teve</w:t>
            </w:r>
            <w:r w:rsidR="00DC2D54" w:rsidRPr="0062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569C0" w:rsidRPr="0062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seguinte</w:t>
            </w:r>
            <w:r w:rsidR="00DC2D54" w:rsidRPr="0062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569C0" w:rsidRPr="006275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pauta:</w:t>
            </w:r>
          </w:p>
          <w:p w14:paraId="654D20E8" w14:textId="77777777" w:rsidR="00F569C0" w:rsidRPr="00627584" w:rsidRDefault="00F569C0" w:rsidP="00F569C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>Informes;</w:t>
            </w:r>
          </w:p>
          <w:p w14:paraId="482AE1F4" w14:textId="77777777" w:rsidR="00F569C0" w:rsidRPr="00627584" w:rsidRDefault="00F569C0" w:rsidP="00F569C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>Análise de Processos;</w:t>
            </w:r>
          </w:p>
          <w:p w14:paraId="33C720FE" w14:textId="77777777" w:rsidR="00F569C0" w:rsidRPr="00627584" w:rsidRDefault="00F569C0" w:rsidP="00F569C0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>Distribuição de Processos.</w:t>
            </w:r>
          </w:p>
          <w:p w14:paraId="06FABD06" w14:textId="43A9DDCB" w:rsidR="002A4AFA" w:rsidRPr="00627584" w:rsidRDefault="002A4AFA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E8119" w14:textId="7F977A57" w:rsidR="00086FF9" w:rsidRPr="00627584" w:rsidRDefault="00086FF9" w:rsidP="002A4A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Informes:</w:t>
            </w:r>
          </w:p>
          <w:p w14:paraId="7865DAE9" w14:textId="768C24B6" w:rsidR="00A435A6" w:rsidRPr="00627584" w:rsidRDefault="00A435A6" w:rsidP="00A435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 xml:space="preserve">Foi proposto que a próxima reunião ocorra dia 10/12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(extraordinária para processos) e uma</w:t>
            </w: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 xml:space="preserve"> reunião dia 17/12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(ordinária)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3FD46C" w14:textId="77777777" w:rsidR="002A4AFA" w:rsidRPr="00627584" w:rsidRDefault="002A4AFA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52D2B" w14:textId="77777777" w:rsidR="002A4AFA" w:rsidRPr="00627584" w:rsidRDefault="002A4AFA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>A chefe de gabinete Patrícia informou que ontem (25/11) foi depositado o auxílio referente a agosto e outubro. Os conselheiros devem verificar se caiu e contactar o gabinete caso haja alguma inconsistência.</w:t>
            </w:r>
          </w:p>
          <w:p w14:paraId="4DC50222" w14:textId="19EFAB4B" w:rsidR="003A259F" w:rsidRPr="00627584" w:rsidRDefault="003A259F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B2707" w14:textId="2A5AF195" w:rsidR="003A259F" w:rsidRPr="00627584" w:rsidRDefault="003A259F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584">
              <w:rPr>
                <w:rFonts w:asciiTheme="minorHAnsi" w:hAnsiTheme="minorHAnsi" w:cstheme="minorHAnsi"/>
                <w:sz w:val="22"/>
                <w:szCs w:val="22"/>
              </w:rPr>
              <w:t xml:space="preserve">A conselheira da CEF, Bianca </w:t>
            </w:r>
            <w:proofErr w:type="spellStart"/>
            <w:r w:rsidRPr="00627584">
              <w:rPr>
                <w:rFonts w:asciiTheme="minorHAnsi" w:hAnsiTheme="minorHAnsi" w:cstheme="minorHAnsi"/>
                <w:sz w:val="22"/>
                <w:szCs w:val="22"/>
              </w:rPr>
              <w:t>Sivolella</w:t>
            </w:r>
            <w:proofErr w:type="spellEnd"/>
            <w:r w:rsidRPr="00627584">
              <w:rPr>
                <w:rFonts w:asciiTheme="minorHAnsi" w:hAnsiTheme="minorHAnsi" w:cstheme="minorHAnsi"/>
                <w:sz w:val="22"/>
                <w:szCs w:val="22"/>
              </w:rPr>
              <w:t>, fez um informe do GT de tecnologia da CEF.</w:t>
            </w:r>
            <w:r w:rsidR="00086FF9" w:rsidRPr="00627584">
              <w:rPr>
                <w:rFonts w:asciiTheme="minorHAnsi" w:hAnsiTheme="minorHAnsi" w:cstheme="minorHAnsi"/>
                <w:sz w:val="22"/>
                <w:szCs w:val="22"/>
              </w:rPr>
              <w:t xml:space="preserve"> Ela apresentou o plano estratégico tecnológico e seus prazos (apresentação de </w:t>
            </w:r>
            <w:proofErr w:type="spellStart"/>
            <w:r w:rsidR="00086FF9" w:rsidRPr="00627584">
              <w:rPr>
                <w:rFonts w:asciiTheme="minorHAnsi" w:hAnsiTheme="minorHAnsi" w:cstheme="minorHAnsi"/>
                <w:sz w:val="22"/>
                <w:szCs w:val="22"/>
              </w:rPr>
              <w:t>ppt</w:t>
            </w:r>
            <w:proofErr w:type="spellEnd"/>
            <w:r w:rsidR="00086FF9" w:rsidRPr="0062758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627584">
              <w:rPr>
                <w:rFonts w:asciiTheme="minorHAnsi" w:hAnsiTheme="minorHAnsi" w:cstheme="minorHAnsi"/>
                <w:sz w:val="22"/>
                <w:szCs w:val="22"/>
              </w:rPr>
              <w:t xml:space="preserve"> Ela se colocou à disposição para informações e compartilhou o e-mail do GT: </w:t>
            </w:r>
            <w:hyperlink r:id="rId11" w:history="1">
              <w:r w:rsidR="00627584" w:rsidRPr="00B557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gt.tecnologia@caurj.gov.br</w:t>
              </w:r>
            </w:hyperlink>
            <w:r w:rsidR="00627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A07D51" w14:textId="20E050C1" w:rsidR="00E4097A" w:rsidRDefault="00E4097A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6C40B" w14:textId="284AD3B7" w:rsidR="00627584" w:rsidRDefault="00627584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97B00">
              <w:rPr>
                <w:rFonts w:asciiTheme="minorHAnsi" w:hAnsiTheme="minorHAnsi" w:cstheme="minorHAnsi"/>
                <w:sz w:val="22"/>
                <w:szCs w:val="22"/>
              </w:rPr>
              <w:t xml:space="preserve"> conselheira Marta falou sobre a importância dos arquitetos se atualizarem, uma vez que muitos dos processos da CEP se originam da falta de informação deles (sobre tramites do conselho).</w:t>
            </w:r>
            <w:r w:rsidR="00826593">
              <w:rPr>
                <w:rFonts w:asciiTheme="minorHAnsi" w:hAnsiTheme="minorHAnsi" w:cstheme="minorHAnsi"/>
                <w:sz w:val="22"/>
                <w:szCs w:val="22"/>
              </w:rPr>
              <w:t xml:space="preserve"> Ela criticou a visão de sociedade do CAU/RJ presente no evento Encontro com a Sociedade, que para ela se resume às </w:t>
            </w:r>
            <w:r w:rsidR="008265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entidades de arquitetura e não abrange os clientes</w:t>
            </w:r>
            <w:r w:rsidR="009355B6">
              <w:rPr>
                <w:rFonts w:asciiTheme="minorHAnsi" w:hAnsiTheme="minorHAnsi" w:cstheme="minorHAnsi"/>
                <w:sz w:val="22"/>
                <w:szCs w:val="22"/>
              </w:rPr>
              <w:t>/consumidores dos serviços de arquitetura. Para ela deve haver essa aproximação com o esse grupo</w:t>
            </w:r>
            <w:r w:rsidR="008265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423034" w14:textId="5D400AD6" w:rsidR="003E5EDC" w:rsidRDefault="003E5EDC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CACAC" w14:textId="37564772" w:rsidR="003E5EDC" w:rsidRDefault="003E5EDC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falou sobre </w:t>
            </w:r>
            <w:r w:rsidR="009355B6">
              <w:rPr>
                <w:rFonts w:asciiTheme="minorHAnsi" w:hAnsiTheme="minorHAnsi" w:cstheme="minorHAnsi"/>
                <w:sz w:val="22"/>
                <w:szCs w:val="22"/>
              </w:rPr>
              <w:t>a importância da valorização do interior nos espaços do CAU/RJ</w:t>
            </w:r>
            <w:r w:rsidR="00085AB7">
              <w:rPr>
                <w:rFonts w:asciiTheme="minorHAnsi" w:hAnsiTheme="minorHAnsi" w:cstheme="minorHAnsi"/>
                <w:sz w:val="22"/>
                <w:szCs w:val="22"/>
              </w:rPr>
              <w:t xml:space="preserve"> e sobre a importância da CEP e da fiscalização no interior. </w:t>
            </w:r>
          </w:p>
          <w:p w14:paraId="03FFA4FB" w14:textId="79AB1B57" w:rsidR="00F80273" w:rsidRDefault="00F80273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assessor Rodrigo Abbade falou</w:t>
            </w:r>
            <w:r w:rsidR="006143E6">
              <w:rPr>
                <w:rFonts w:asciiTheme="minorHAnsi" w:hAnsiTheme="minorHAnsi" w:cstheme="minorHAnsi"/>
                <w:sz w:val="22"/>
                <w:szCs w:val="22"/>
              </w:rPr>
              <w:t xml:space="preserve"> a atual estrutura da fiscalização do CAU/RJ e falou poutou diferentes estruturas de outros CAU/</w:t>
            </w:r>
            <w:proofErr w:type="spellStart"/>
            <w:r w:rsidR="006143E6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6143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44C328" w14:textId="4CFF9465" w:rsidR="006143E6" w:rsidRDefault="006143E6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CCFBF" w14:textId="4FFC3C52" w:rsidR="006143E6" w:rsidRDefault="00543D53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Augusto levantou questão de ordem e pontuou a importância de se finalizar os informes e iniciar as relatorias. </w:t>
            </w:r>
          </w:p>
          <w:p w14:paraId="1AA2EAC3" w14:textId="7714ED90" w:rsidR="00543D53" w:rsidRDefault="00543D53" w:rsidP="002A4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CD6B5" w14:textId="14DE78BB" w:rsidR="00E4097A" w:rsidRPr="00627584" w:rsidRDefault="00543D53" w:rsidP="00A435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Foi definido o tempo de 5 minutos para cada relatoria.</w:t>
            </w:r>
          </w:p>
        </w:tc>
      </w:tr>
    </w:tbl>
    <w:p w14:paraId="664355AD" w14:textId="574450DE" w:rsidR="00272DCB" w:rsidRPr="0062758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A80705" w:rsidRPr="00F569C0" w14:paraId="11BA4398" w14:textId="77777777" w:rsidTr="00C8396B">
        <w:tc>
          <w:tcPr>
            <w:tcW w:w="9493" w:type="dxa"/>
            <w:gridSpan w:val="2"/>
            <w:shd w:val="clear" w:color="auto" w:fill="F2F2F2" w:themeFill="background1" w:themeFillShade="F2"/>
          </w:tcPr>
          <w:p w14:paraId="37ECC7D0" w14:textId="49F1CF4F" w:rsidR="00A80705" w:rsidRPr="00543D53" w:rsidRDefault="00DC2D54" w:rsidP="00543D53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Processo:</w:t>
            </w:r>
            <w:r w:rsidR="00402922"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3D53"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1310883 - distribuído em 25/06/2021 (</w:t>
            </w:r>
            <w:r w:rsidR="00BD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</w:t>
            </w:r>
            <w:r w:rsidR="00543D53"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 </w:t>
            </w:r>
            <w:r w:rsidR="00BD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será atualizado</w:t>
            </w:r>
            <w:r w:rsidR="00543D53"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A80705" w:rsidRPr="00F569C0" w14:paraId="7E0B3F51" w14:textId="77777777" w:rsidTr="003B5D66">
        <w:tc>
          <w:tcPr>
            <w:tcW w:w="1838" w:type="dxa"/>
            <w:shd w:val="clear" w:color="auto" w:fill="F2F2F2" w:themeFill="background1" w:themeFillShade="F2"/>
          </w:tcPr>
          <w:p w14:paraId="62EF6232" w14:textId="6726F49E" w:rsidR="00A80705" w:rsidRPr="00543D53" w:rsidRDefault="00A8070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655" w:type="dxa"/>
          </w:tcPr>
          <w:p w14:paraId="1496F394" w14:textId="27EDC18D" w:rsidR="00A80705" w:rsidRPr="00543D53" w:rsidRDefault="00543D53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3D53">
              <w:rPr>
                <w:rFonts w:asciiTheme="minorHAnsi" w:hAnsiTheme="minorHAnsi" w:cstheme="minorHAnsi"/>
                <w:sz w:val="22"/>
                <w:szCs w:val="22"/>
              </w:rPr>
              <w:t>Augusto César de Farias Alves</w:t>
            </w:r>
          </w:p>
        </w:tc>
      </w:tr>
      <w:tr w:rsidR="00FE7835" w:rsidRPr="00F569C0" w14:paraId="228CB2F1" w14:textId="77777777" w:rsidTr="003B5D66">
        <w:tc>
          <w:tcPr>
            <w:tcW w:w="1838" w:type="dxa"/>
            <w:shd w:val="clear" w:color="auto" w:fill="F2F2F2" w:themeFill="background1" w:themeFillShade="F2"/>
          </w:tcPr>
          <w:p w14:paraId="31BFC735" w14:textId="168E05B4" w:rsidR="00FE7835" w:rsidRPr="00543D53" w:rsidRDefault="00FE783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</w:t>
            </w:r>
          </w:p>
        </w:tc>
        <w:tc>
          <w:tcPr>
            <w:tcW w:w="7655" w:type="dxa"/>
          </w:tcPr>
          <w:p w14:paraId="2549FD72" w14:textId="41BB88AE" w:rsidR="000A1568" w:rsidRPr="00543D53" w:rsidRDefault="00543D53" w:rsidP="0040292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43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processo trata de multas por</w:t>
            </w:r>
            <w:r w:rsidR="00402922" w:rsidRPr="00543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02922" w:rsidRPr="00543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402922" w:rsidRPr="00543D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extemporâneas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Para ele fica claro que o erro das datas das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se deu porque o arquiteto foi contrato posteriormente, datando suas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da data de contratação. </w:t>
            </w:r>
            <w:r w:rsidR="00C448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Para ele a RRT extemporânea deve acabar uma vez que está visível que o sistema o levou a um erro</w:t>
            </w:r>
            <w:r w:rsidR="00D76E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(a data de início da obra foi anterior ao contrato dele)</w:t>
            </w:r>
            <w:r w:rsidR="00C448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Ele votou</w:t>
            </w:r>
            <w:r w:rsidR="007266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F77F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pela regularização da RRT e </w:t>
            </w:r>
            <w:r w:rsidR="007266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anulação da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denúncia.</w:t>
            </w:r>
          </w:p>
        </w:tc>
      </w:tr>
      <w:tr w:rsidR="00FE7835" w:rsidRPr="00F569C0" w14:paraId="6AFF37E4" w14:textId="77777777" w:rsidTr="003B5D66">
        <w:tc>
          <w:tcPr>
            <w:tcW w:w="1838" w:type="dxa"/>
            <w:shd w:val="clear" w:color="auto" w:fill="F2F2F2" w:themeFill="background1" w:themeFillShade="F2"/>
          </w:tcPr>
          <w:p w14:paraId="0AB987B1" w14:textId="4358A8AF" w:rsidR="00FE7835" w:rsidRPr="00543D53" w:rsidRDefault="000C67D3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3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0A97575D" w14:textId="7AF70C55" w:rsidR="00FE7835" w:rsidRPr="00543D53" w:rsidRDefault="003D44DC" w:rsidP="003B5D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irá conversar com a GERTEC para entender o que pode ser feito em relação a RRT e </w:t>
            </w:r>
          </w:p>
        </w:tc>
      </w:tr>
    </w:tbl>
    <w:p w14:paraId="72DF4124" w14:textId="361DC78D" w:rsidR="00FE7835" w:rsidRPr="00F569C0" w:rsidRDefault="00FE7835" w:rsidP="00BA3F4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67D3" w:rsidRPr="00F569C0" w14:paraId="4925A54D" w14:textId="77777777" w:rsidTr="003D44DC">
        <w:trPr>
          <w:trHeight w:val="339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2C34B1E" w14:textId="319BDBE5" w:rsidR="000C67D3" w:rsidRPr="006759CF" w:rsidRDefault="00DC2D54" w:rsidP="006759CF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Processo:</w:t>
            </w:r>
            <w:r w:rsidR="007E5104"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759CF"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1325865 - distribuído em 16/07/2021 (relato enviado) </w:t>
            </w:r>
          </w:p>
        </w:tc>
      </w:tr>
      <w:tr w:rsidR="00A80705" w:rsidRPr="00F569C0" w14:paraId="000579C8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4409453F" w14:textId="0C70E1E2" w:rsidR="00A80705" w:rsidRPr="003D44DC" w:rsidRDefault="00A8070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655" w:type="dxa"/>
          </w:tcPr>
          <w:p w14:paraId="32B25F79" w14:textId="09DE6E47" w:rsidR="00A80705" w:rsidRPr="00F569C0" w:rsidRDefault="006759CF" w:rsidP="00BA3F4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6759CF"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 w:rsidRPr="00675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59CF">
              <w:rPr>
                <w:rFonts w:asciiTheme="minorHAnsi" w:hAnsiTheme="minorHAnsi" w:cstheme="minorHAnsi"/>
                <w:sz w:val="22"/>
                <w:szCs w:val="22"/>
              </w:rPr>
              <w:t>Dulcetti</w:t>
            </w:r>
            <w:proofErr w:type="spellEnd"/>
          </w:p>
        </w:tc>
      </w:tr>
      <w:tr w:rsidR="00A80705" w:rsidRPr="00F569C0" w14:paraId="568325EF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6D1D9272" w14:textId="16D5D625" w:rsidR="00A80705" w:rsidRPr="00490CF2" w:rsidRDefault="00A80705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22880060" w14:textId="3BC62B15" w:rsidR="008059C2" w:rsidRPr="00490CF2" w:rsidRDefault="007E5104" w:rsidP="003D4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CF2">
              <w:rPr>
                <w:rFonts w:asciiTheme="minorHAnsi" w:hAnsiTheme="minorHAnsi" w:cstheme="minorHAnsi"/>
                <w:sz w:val="22"/>
                <w:szCs w:val="22"/>
              </w:rPr>
              <w:t xml:space="preserve">Fiscalização de denúncia em obra unifamiliar </w:t>
            </w:r>
            <w:r w:rsidR="003D44DC" w:rsidRPr="00490CF2">
              <w:rPr>
                <w:rFonts w:asciiTheme="minorHAnsi" w:hAnsiTheme="minorHAnsi" w:cstheme="minorHAnsi"/>
                <w:sz w:val="22"/>
                <w:szCs w:val="22"/>
              </w:rPr>
              <w:t>constata a ausência de profissional técnico, configurando exercício irregular da profissão</w:t>
            </w:r>
            <w:r w:rsidR="00DD130F" w:rsidRPr="00490C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7D3" w:rsidRPr="00F569C0" w14:paraId="34E17407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55D132BC" w14:textId="482D0FDA" w:rsidR="000C67D3" w:rsidRPr="00490CF2" w:rsidRDefault="000C67D3" w:rsidP="00BA3F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559449D6" w14:textId="4FEF3CA1" w:rsidR="000C67D3" w:rsidRPr="00490CF2" w:rsidRDefault="00490CF2" w:rsidP="00006B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CF2">
              <w:rPr>
                <w:rFonts w:asciiTheme="minorHAnsi" w:hAnsiTheme="minorHAnsi" w:cstheme="minorHAnsi"/>
                <w:sz w:val="22"/>
                <w:szCs w:val="22"/>
              </w:rPr>
              <w:t>O relator votou pela manutenção da multa. Todos acompanharam o relator.</w:t>
            </w:r>
          </w:p>
        </w:tc>
      </w:tr>
    </w:tbl>
    <w:p w14:paraId="2F7D3295" w14:textId="297001F1" w:rsidR="00A80705" w:rsidRPr="00F569C0" w:rsidRDefault="00A80705" w:rsidP="00BA3F4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F719A0" w:rsidRPr="00F569C0" w14:paraId="0042232C" w14:textId="77777777" w:rsidTr="00AF5689">
        <w:tc>
          <w:tcPr>
            <w:tcW w:w="9493" w:type="dxa"/>
            <w:gridSpan w:val="2"/>
            <w:shd w:val="clear" w:color="auto" w:fill="F2F2F2" w:themeFill="background1" w:themeFillShade="F2"/>
          </w:tcPr>
          <w:p w14:paraId="5B08EB92" w14:textId="32E6C7F4" w:rsidR="00F719A0" w:rsidRPr="006759CF" w:rsidRDefault="00DC2D54" w:rsidP="006759CF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</w:t>
            </w:r>
            <w:r w:rsidR="006759CF"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1231162 - distribuído em 16/07/2021 (relato enviado)</w:t>
            </w:r>
          </w:p>
        </w:tc>
      </w:tr>
      <w:tr w:rsidR="000C67D3" w:rsidRPr="00F569C0" w14:paraId="75196C82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044C0E61" w14:textId="36F5BD6D" w:rsidR="000C67D3" w:rsidRPr="006759CF" w:rsidRDefault="000C67D3" w:rsidP="008A07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655" w:type="dxa"/>
          </w:tcPr>
          <w:p w14:paraId="74D045FA" w14:textId="6719599C" w:rsidR="000C67D3" w:rsidRPr="006759CF" w:rsidRDefault="006759CF" w:rsidP="008A07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9CF"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 w:rsidRPr="00675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59CF">
              <w:rPr>
                <w:rFonts w:asciiTheme="minorHAnsi" w:hAnsiTheme="minorHAnsi" w:cstheme="minorHAnsi"/>
                <w:sz w:val="22"/>
                <w:szCs w:val="22"/>
              </w:rPr>
              <w:t>Dulcetti</w:t>
            </w:r>
            <w:proofErr w:type="spellEnd"/>
          </w:p>
        </w:tc>
      </w:tr>
      <w:tr w:rsidR="006759CF" w:rsidRPr="00F569C0" w14:paraId="2266626E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6B64A572" w14:textId="3370E5F1" w:rsidR="006759CF" w:rsidRPr="006759CF" w:rsidRDefault="006759CF" w:rsidP="006759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0F2BE7C0" w14:textId="5373B443" w:rsidR="006759CF" w:rsidRPr="006759CF" w:rsidRDefault="006759CF" w:rsidP="006759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sz w:val="22"/>
                <w:szCs w:val="22"/>
              </w:rPr>
              <w:t>Fiscalização em obra unifamiliar constata a ausência de profissional técnico, configurando exercício ilegal da profissão.</w:t>
            </w:r>
          </w:p>
        </w:tc>
      </w:tr>
      <w:tr w:rsidR="006759CF" w:rsidRPr="00F569C0" w14:paraId="220DD7DB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286BB6EA" w14:textId="081EA1B0" w:rsidR="006759CF" w:rsidRPr="006759CF" w:rsidRDefault="006759CF" w:rsidP="006759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754FA29" w14:textId="1FACCE38" w:rsidR="006759CF" w:rsidRPr="006759CF" w:rsidRDefault="006759CF" w:rsidP="006759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9CF">
              <w:rPr>
                <w:rFonts w:asciiTheme="minorHAnsi" w:hAnsiTheme="minorHAnsi" w:cstheme="minorHAnsi"/>
                <w:sz w:val="22"/>
                <w:szCs w:val="22"/>
              </w:rPr>
              <w:t>O relator votou pela manutenção da multa. Todos acompanharam o relator.</w:t>
            </w:r>
          </w:p>
        </w:tc>
      </w:tr>
    </w:tbl>
    <w:p w14:paraId="49074D0C" w14:textId="4B043305" w:rsidR="000C67D3" w:rsidRPr="00F569C0" w:rsidRDefault="000C67D3" w:rsidP="00BA3F4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411DE1" w:rsidRPr="00F569C0" w14:paraId="1056E649" w14:textId="77777777" w:rsidTr="00B2396E">
        <w:tc>
          <w:tcPr>
            <w:tcW w:w="9493" w:type="dxa"/>
            <w:gridSpan w:val="2"/>
            <w:shd w:val="clear" w:color="auto" w:fill="F2F2F2" w:themeFill="background1" w:themeFillShade="F2"/>
          </w:tcPr>
          <w:p w14:paraId="45E2294A" w14:textId="72FD701A" w:rsidR="00411DE1" w:rsidRPr="008146E0" w:rsidRDefault="00411DE1" w:rsidP="008146E0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Processo: </w:t>
            </w:r>
            <w:r w:rsidR="00F70406" w:rsidRPr="00814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146E0" w:rsidRPr="00814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1367036 - distribuído em 24/09/2021</w:t>
            </w:r>
          </w:p>
        </w:tc>
      </w:tr>
      <w:tr w:rsidR="00411DE1" w:rsidRPr="00F569C0" w14:paraId="2B342D2D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70CD2F4C" w14:textId="6445C214" w:rsidR="00411DE1" w:rsidRPr="008146E0" w:rsidRDefault="00411DE1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  <w:r w:rsidR="00DD130F" w:rsidRPr="00814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0A9C59F8" w14:textId="7F30879E" w:rsidR="00411DE1" w:rsidRPr="008146E0" w:rsidRDefault="008146E0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46E0">
              <w:rPr>
                <w:rFonts w:asciiTheme="minorHAnsi" w:hAnsiTheme="minorHAnsi" w:cstheme="minorHAnsi"/>
                <w:sz w:val="22"/>
                <w:szCs w:val="22"/>
              </w:rPr>
              <w:t xml:space="preserve">Gisele Raposo </w:t>
            </w:r>
            <w:proofErr w:type="spellStart"/>
            <w:r w:rsidRPr="008146E0">
              <w:rPr>
                <w:rFonts w:asciiTheme="minorHAnsi" w:hAnsiTheme="minorHAnsi" w:cstheme="minorHAnsi"/>
                <w:sz w:val="22"/>
                <w:szCs w:val="22"/>
              </w:rPr>
              <w:t>Labrea</w:t>
            </w:r>
            <w:proofErr w:type="spellEnd"/>
          </w:p>
        </w:tc>
      </w:tr>
      <w:tr w:rsidR="00411DE1" w:rsidRPr="00F569C0" w14:paraId="0E93B9DB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BB5E607" w14:textId="77777777" w:rsidR="00411DE1" w:rsidRPr="00466B8D" w:rsidRDefault="00411DE1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6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5C464361" w14:textId="6AF5C434" w:rsidR="008146E0" w:rsidRPr="00466B8D" w:rsidRDefault="008146E0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6B8D">
              <w:rPr>
                <w:rFonts w:asciiTheme="minorHAnsi" w:hAnsiTheme="minorHAnsi" w:cstheme="minorHAnsi"/>
                <w:sz w:val="22"/>
                <w:szCs w:val="22"/>
              </w:rPr>
              <w:t xml:space="preserve">Processo oriundo de diligência do CAU/RJ na Bienal do Livro. Eles constataram 4 </w:t>
            </w:r>
            <w:proofErr w:type="spellStart"/>
            <w:r w:rsidRPr="00466B8D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466B8D">
              <w:rPr>
                <w:rFonts w:asciiTheme="minorHAnsi" w:hAnsiTheme="minorHAnsi" w:cstheme="minorHAnsi"/>
                <w:sz w:val="22"/>
                <w:szCs w:val="22"/>
              </w:rPr>
              <w:t xml:space="preserve"> em nome da arquiteta Lorena Calixto, mas que quem executou foi a empresa CENOPRO, que não fez o registro de PJ. </w:t>
            </w:r>
            <w:r w:rsidR="00466B8D" w:rsidRPr="00466B8D">
              <w:rPr>
                <w:rFonts w:asciiTheme="minorHAnsi" w:hAnsiTheme="minorHAnsi" w:cstheme="minorHAnsi"/>
                <w:sz w:val="22"/>
                <w:szCs w:val="22"/>
              </w:rPr>
              <w:t xml:space="preserve"> A fiscalização do CAU/RJ fez várias tentativas de regularizar a situação junto à empresa e não obteve resposta.</w:t>
            </w:r>
          </w:p>
        </w:tc>
      </w:tr>
      <w:tr w:rsidR="00466B8D" w:rsidRPr="00F569C0" w14:paraId="4D068D6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544DC353" w14:textId="77777777" w:rsidR="00466B8D" w:rsidRPr="00466B8D" w:rsidRDefault="00466B8D" w:rsidP="00466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6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64B2CE8" w14:textId="01586F57" w:rsidR="00466B8D" w:rsidRPr="00466B8D" w:rsidRDefault="00466B8D" w:rsidP="00466B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6B8D">
              <w:rPr>
                <w:rFonts w:asciiTheme="minorHAnsi" w:hAnsiTheme="minorHAnsi" w:cstheme="minorHAnsi"/>
                <w:sz w:val="22"/>
                <w:szCs w:val="22"/>
              </w:rPr>
              <w:t>A relatora votou pela manutenção da multa. Todos acompanharam o relator.</w:t>
            </w:r>
          </w:p>
        </w:tc>
      </w:tr>
    </w:tbl>
    <w:p w14:paraId="6D744348" w14:textId="275DC46E" w:rsidR="00F719A0" w:rsidRPr="00F569C0" w:rsidRDefault="00F719A0" w:rsidP="00BA3F4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9B5303" w:rsidRPr="00194D6A" w14:paraId="40307CC1" w14:textId="77777777" w:rsidTr="003C644D">
        <w:tc>
          <w:tcPr>
            <w:tcW w:w="9493" w:type="dxa"/>
            <w:gridSpan w:val="2"/>
            <w:shd w:val="clear" w:color="auto" w:fill="F2F2F2" w:themeFill="background1" w:themeFillShade="F2"/>
          </w:tcPr>
          <w:p w14:paraId="64A244A6" w14:textId="77777777" w:rsidR="009B5303" w:rsidRPr="00194D6A" w:rsidRDefault="009B5303" w:rsidP="009B53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4D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Processo:  1038462 (2020-1-0015) - devolvido após diligência em 25/11/2021 (relato enviado)</w:t>
            </w:r>
          </w:p>
        </w:tc>
      </w:tr>
      <w:tr w:rsidR="009B5303" w:rsidRPr="00194D6A" w14:paraId="74CC61DC" w14:textId="77777777" w:rsidTr="003C644D">
        <w:tc>
          <w:tcPr>
            <w:tcW w:w="1838" w:type="dxa"/>
            <w:shd w:val="clear" w:color="auto" w:fill="F2F2F2" w:themeFill="background1" w:themeFillShade="F2"/>
          </w:tcPr>
          <w:p w14:paraId="1F2ED9E6" w14:textId="77777777" w:rsidR="009B5303" w:rsidRPr="00194D6A" w:rsidRDefault="009B5303" w:rsidP="003C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Relator </w:t>
            </w:r>
          </w:p>
        </w:tc>
        <w:tc>
          <w:tcPr>
            <w:tcW w:w="7655" w:type="dxa"/>
          </w:tcPr>
          <w:p w14:paraId="636A019A" w14:textId="77777777" w:rsidR="009B5303" w:rsidRPr="00194D6A" w:rsidRDefault="009B5303" w:rsidP="003C64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Paulo Oscar Saad</w:t>
            </w:r>
          </w:p>
        </w:tc>
      </w:tr>
      <w:tr w:rsidR="00DD130F" w:rsidRPr="00F569C0" w14:paraId="6702AB42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0E96D126" w14:textId="77777777" w:rsidR="00DD130F" w:rsidRPr="00A435A6" w:rsidRDefault="00DD130F" w:rsidP="00B239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5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</w:t>
            </w:r>
          </w:p>
        </w:tc>
        <w:tc>
          <w:tcPr>
            <w:tcW w:w="7655" w:type="dxa"/>
          </w:tcPr>
          <w:p w14:paraId="4AE24F22" w14:textId="0BA26AF3" w:rsidR="00DD130F" w:rsidRPr="00A435A6" w:rsidRDefault="00873403" w:rsidP="00EB62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O caso envolve um serviço técnico de arquitetura </w:t>
            </w:r>
            <w:r w:rsidR="009B5303"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(estudo de impacto/projeto de urbanismo), não estando bem descrito no processo. Houve um pedido de classificação mais ampla a respeito do serviço </w:t>
            </w:r>
            <w:r w:rsidR="00EB6299" w:rsidRPr="00A435A6">
              <w:rPr>
                <w:rFonts w:asciiTheme="minorHAnsi" w:hAnsiTheme="minorHAnsi" w:cstheme="minorHAnsi"/>
                <w:sz w:val="22"/>
                <w:szCs w:val="22"/>
              </w:rPr>
              <w:t>realizado.</w:t>
            </w:r>
            <w:r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130F" w:rsidRPr="00F569C0" w14:paraId="68D11E21" w14:textId="77777777" w:rsidTr="00B2396E">
        <w:tc>
          <w:tcPr>
            <w:tcW w:w="1838" w:type="dxa"/>
            <w:shd w:val="clear" w:color="auto" w:fill="F2F2F2" w:themeFill="background1" w:themeFillShade="F2"/>
          </w:tcPr>
          <w:p w14:paraId="6C70EFFF" w14:textId="77777777" w:rsidR="00DD130F" w:rsidRPr="00A435A6" w:rsidRDefault="00DD130F" w:rsidP="00B239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35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655" w:type="dxa"/>
          </w:tcPr>
          <w:p w14:paraId="43B3EE7E" w14:textId="75B5FE3D" w:rsidR="00DD130F" w:rsidRPr="00A435A6" w:rsidRDefault="00DD130F" w:rsidP="00A435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O relator votou pela </w:t>
            </w:r>
            <w:r w:rsidR="00EB6299" w:rsidRPr="00A435A6">
              <w:rPr>
                <w:rFonts w:asciiTheme="minorHAnsi" w:hAnsiTheme="minorHAnsi" w:cstheme="minorHAnsi"/>
                <w:sz w:val="22"/>
                <w:szCs w:val="22"/>
              </w:rPr>
              <w:t>classificação de atividade de gestão</w:t>
            </w:r>
            <w:r w:rsidR="00A435A6"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 – condução de serviço técnico.</w:t>
            </w:r>
            <w:r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35A6"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O relator </w:t>
            </w:r>
            <w:proofErr w:type="spellStart"/>
            <w:r w:rsidR="00A435A6" w:rsidRPr="00A435A6">
              <w:rPr>
                <w:rFonts w:asciiTheme="minorHAnsi" w:hAnsiTheme="minorHAnsi" w:cstheme="minorHAnsi"/>
                <w:sz w:val="22"/>
                <w:szCs w:val="22"/>
              </w:rPr>
              <w:t>Davide</w:t>
            </w:r>
            <w:proofErr w:type="spellEnd"/>
            <w:r w:rsidR="00A435A6" w:rsidRPr="00A435A6">
              <w:rPr>
                <w:rFonts w:asciiTheme="minorHAnsi" w:hAnsiTheme="minorHAnsi" w:cstheme="minorHAnsi"/>
                <w:sz w:val="22"/>
                <w:szCs w:val="22"/>
              </w:rPr>
              <w:t xml:space="preserve"> se absteve e os demais acompanharam</w:t>
            </w:r>
            <w:r w:rsidR="007C3860" w:rsidRPr="00A435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34576C4" w14:textId="54BEF3EA" w:rsidR="00DD130F" w:rsidRPr="00F569C0" w:rsidRDefault="00DD130F" w:rsidP="00BA3F4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D130F" w:rsidRPr="00F569C0" w14:paraId="510D4CBF" w14:textId="77777777" w:rsidTr="00B2396E">
        <w:tc>
          <w:tcPr>
            <w:tcW w:w="9493" w:type="dxa"/>
            <w:shd w:val="clear" w:color="auto" w:fill="F2F2F2" w:themeFill="background1" w:themeFillShade="F2"/>
          </w:tcPr>
          <w:p w14:paraId="6BC71F6B" w14:textId="277F8CBF" w:rsidR="00DD130F" w:rsidRPr="00631242" w:rsidRDefault="00A435A6" w:rsidP="009B530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Distribuição de Processos</w:t>
            </w:r>
          </w:p>
        </w:tc>
      </w:tr>
      <w:tr w:rsidR="00A435A6" w:rsidRPr="00F569C0" w14:paraId="7792F23B" w14:textId="77777777" w:rsidTr="00AE2E45">
        <w:tc>
          <w:tcPr>
            <w:tcW w:w="9493" w:type="dxa"/>
            <w:shd w:val="clear" w:color="auto" w:fill="F2F2F2" w:themeFill="background1" w:themeFillShade="F2"/>
          </w:tcPr>
          <w:p w14:paraId="30879974" w14:textId="354695C2" w:rsidR="00A435A6" w:rsidRPr="001F1107" w:rsidRDefault="00A435A6" w:rsidP="001F1107">
            <w:pPr>
              <w:numPr>
                <w:ilvl w:val="0"/>
                <w:numId w:val="19"/>
              </w:numPr>
              <w:tabs>
                <w:tab w:val="clear" w:pos="720"/>
                <w:tab w:val="left" w:pos="315"/>
                <w:tab w:val="left" w:pos="570"/>
                <w:tab w:val="num" w:pos="731"/>
              </w:tabs>
              <w:spacing w:before="100" w:beforeAutospacing="1" w:after="100" w:afterAutospacing="1"/>
              <w:ind w:left="22" w:firstLine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1391802 - Pedro Paulo da Silva - ex. </w:t>
            </w:r>
            <w:proofErr w:type="spellStart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ilgeal</w:t>
            </w:r>
            <w:proofErr w:type="spellEnd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s/ defesa - Vargem Grande - </w:t>
            </w:r>
            <w:r w:rsidR="0060344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Augusto</w:t>
            </w:r>
          </w:p>
          <w:p w14:paraId="5D16B51B" w14:textId="77777777" w:rsidR="00A435A6" w:rsidRPr="001F1107" w:rsidRDefault="00A435A6" w:rsidP="001F1107">
            <w:pPr>
              <w:numPr>
                <w:ilvl w:val="0"/>
                <w:numId w:val="19"/>
              </w:numPr>
              <w:tabs>
                <w:tab w:val="clear" w:pos="720"/>
                <w:tab w:val="left" w:pos="315"/>
                <w:tab w:val="left" w:pos="570"/>
                <w:tab w:val="num" w:pos="731"/>
              </w:tabs>
              <w:spacing w:before="100" w:beforeAutospacing="1" w:after="100" w:afterAutospacing="1"/>
              <w:ind w:left="22" w:firstLine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1394049 - Valente Arquitetura e Interiores - aus. De registro de PJ no CAU - Barra da Tijuca</w:t>
            </w:r>
            <w:r w:rsidRPr="001F11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- Gisele</w:t>
            </w:r>
          </w:p>
          <w:p w14:paraId="4B2EAEF7" w14:textId="0A8F3A55" w:rsidR="00A435A6" w:rsidRPr="001F1107" w:rsidRDefault="00A435A6" w:rsidP="001F1107">
            <w:pPr>
              <w:numPr>
                <w:ilvl w:val="0"/>
                <w:numId w:val="19"/>
              </w:numPr>
              <w:tabs>
                <w:tab w:val="clear" w:pos="720"/>
                <w:tab w:val="left" w:pos="315"/>
                <w:tab w:val="left" w:pos="570"/>
                <w:tab w:val="num" w:pos="731"/>
              </w:tabs>
              <w:spacing w:before="100" w:beforeAutospacing="1" w:after="100" w:afterAutospacing="1"/>
              <w:ind w:left="22" w:firstLine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1394318  -</w:t>
            </w:r>
            <w:proofErr w:type="gramEnd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Delei</w:t>
            </w:r>
            <w:proofErr w:type="spellEnd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Henrique Barros da Silveira - ex. ilegal c/ defesa – Maracanã </w:t>
            </w:r>
            <w:r w:rsidR="00631242" w:rsidRPr="001F11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- William</w:t>
            </w:r>
          </w:p>
          <w:p w14:paraId="58FB119F" w14:textId="77777777" w:rsidR="00A435A6" w:rsidRPr="001F1107" w:rsidRDefault="00A435A6" w:rsidP="001F1107">
            <w:pPr>
              <w:numPr>
                <w:ilvl w:val="0"/>
                <w:numId w:val="19"/>
              </w:numPr>
              <w:tabs>
                <w:tab w:val="clear" w:pos="720"/>
                <w:tab w:val="left" w:pos="315"/>
                <w:tab w:val="left" w:pos="570"/>
                <w:tab w:val="num" w:pos="731"/>
              </w:tabs>
              <w:spacing w:before="100" w:beforeAutospacing="1" w:after="100" w:afterAutospacing="1"/>
              <w:ind w:left="22" w:firstLine="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1400383 - </w:t>
            </w:r>
            <w:proofErr w:type="spellStart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Laurendir</w:t>
            </w:r>
            <w:proofErr w:type="spellEnd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Ferreira da Cruz - ex. ilegal s/defesa – </w:t>
            </w:r>
            <w:proofErr w:type="spellStart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Cachambi</w:t>
            </w:r>
            <w:proofErr w:type="spellEnd"/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– Conselheiro </w:t>
            </w:r>
            <w:r w:rsidRPr="001F11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João</w:t>
            </w:r>
          </w:p>
          <w:p w14:paraId="3A76B88E" w14:textId="50CEAF7F" w:rsidR="00A435A6" w:rsidRPr="001F1107" w:rsidRDefault="00A435A6" w:rsidP="001F1107">
            <w:pPr>
              <w:numPr>
                <w:ilvl w:val="0"/>
                <w:numId w:val="19"/>
              </w:numPr>
              <w:tabs>
                <w:tab w:val="clear" w:pos="720"/>
                <w:tab w:val="left" w:pos="315"/>
                <w:tab w:val="left" w:pos="570"/>
                <w:tab w:val="num" w:pos="731"/>
              </w:tabs>
              <w:spacing w:before="100" w:beforeAutospacing="1" w:after="100" w:afterAutospacing="1"/>
              <w:ind w:left="22" w:firstLine="1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1027511 (2019-4-0370) - Antônio Bernardo Hermann - ex. ilegal c/defesa e solicitação de termo de confidencialidade </w:t>
            </w:r>
            <w:r w:rsidR="00631242"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–</w:t>
            </w:r>
            <w:r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Leblon</w:t>
            </w:r>
            <w:r w:rsidR="00631242" w:rsidRPr="001F1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31242" w:rsidRPr="001F11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60344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Davide</w:t>
            </w:r>
            <w:proofErr w:type="spellEnd"/>
          </w:p>
        </w:tc>
      </w:tr>
    </w:tbl>
    <w:p w14:paraId="14DEE41F" w14:textId="77777777" w:rsidR="00411DE1" w:rsidRPr="00F569C0" w:rsidRDefault="00411DE1" w:rsidP="00BA3F4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67D3" w14:paraId="6AB03A1D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241D0303" w14:textId="3190AC9B" w:rsidR="000C67D3" w:rsidRPr="009B5303" w:rsidRDefault="000C67D3" w:rsidP="000C67D3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655" w:type="dxa"/>
          </w:tcPr>
          <w:p w14:paraId="08095FE3" w14:textId="4755270F" w:rsidR="000C67D3" w:rsidRPr="009B5303" w:rsidRDefault="000C67D3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303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2516C4" w:rsidRPr="009B530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B53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0344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9B5303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</w:t>
            </w:r>
          </w:p>
        </w:tc>
      </w:tr>
    </w:tbl>
    <w:p w14:paraId="3D4D7C86" w14:textId="1DFF9C25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p w14:paraId="7216066A" w14:textId="14A9DF6A" w:rsidR="001F1107" w:rsidRDefault="001F1107" w:rsidP="00BA3F4B">
      <w:pPr>
        <w:rPr>
          <w:rFonts w:asciiTheme="minorHAnsi" w:hAnsiTheme="minorHAnsi" w:cstheme="minorHAnsi"/>
          <w:sz w:val="22"/>
          <w:szCs w:val="22"/>
        </w:rPr>
      </w:pPr>
    </w:p>
    <w:p w14:paraId="53ECB2A5" w14:textId="77777777" w:rsidR="009A1B39" w:rsidRDefault="009A1B39" w:rsidP="00BA3F4B">
      <w:pPr>
        <w:rPr>
          <w:rFonts w:asciiTheme="minorHAnsi" w:hAnsiTheme="minorHAnsi" w:cstheme="minorHAnsi"/>
          <w:sz w:val="22"/>
          <w:szCs w:val="22"/>
        </w:rPr>
      </w:pPr>
    </w:p>
    <w:p w14:paraId="0E32C48F" w14:textId="77777777" w:rsidR="001F1107" w:rsidRDefault="001F1107" w:rsidP="00BA3F4B">
      <w:pPr>
        <w:rPr>
          <w:rFonts w:asciiTheme="minorHAnsi" w:hAnsiTheme="minorHAnsi" w:cstheme="minorHAnsi"/>
          <w:sz w:val="22"/>
          <w:szCs w:val="22"/>
        </w:rPr>
      </w:pPr>
    </w:p>
    <w:p w14:paraId="65510CCB" w14:textId="1C57D979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p w14:paraId="1E2041C1" w14:textId="7077611A" w:rsidR="00C8396B" w:rsidRPr="00DD130F" w:rsidRDefault="00526A48" w:rsidP="00C8396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130F">
        <w:rPr>
          <w:rFonts w:ascii="Calibri" w:hAnsi="Calibri" w:cs="Calibri"/>
          <w:b/>
          <w:color w:val="000000"/>
          <w:sz w:val="22"/>
          <w:szCs w:val="22"/>
        </w:rPr>
        <w:t xml:space="preserve">Rodrigo </w:t>
      </w:r>
      <w:proofErr w:type="spellStart"/>
      <w:r w:rsidR="00DC2D54" w:rsidRPr="00DD130F">
        <w:rPr>
          <w:rFonts w:ascii="Calibri" w:hAnsi="Calibri" w:cs="Calibri"/>
          <w:b/>
          <w:color w:val="000000"/>
          <w:sz w:val="22"/>
          <w:szCs w:val="22"/>
        </w:rPr>
        <w:t>Bertamé</w:t>
      </w:r>
      <w:proofErr w:type="spellEnd"/>
    </w:p>
    <w:p w14:paraId="713EC375" w14:textId="665603C7" w:rsidR="00C8396B" w:rsidRPr="007E42A4" w:rsidRDefault="00C8396B" w:rsidP="00C8396B">
      <w:pPr>
        <w:jc w:val="center"/>
        <w:rPr>
          <w:rFonts w:asciiTheme="minorHAnsi" w:hAnsiTheme="minorHAnsi" w:cstheme="minorHAnsi"/>
          <w:sz w:val="22"/>
          <w:szCs w:val="22"/>
        </w:rPr>
      </w:pPr>
      <w:r w:rsidRPr="00DD130F">
        <w:rPr>
          <w:rFonts w:asciiTheme="minorHAnsi" w:hAnsiTheme="minorHAnsi" w:cstheme="minorHAnsi"/>
          <w:sz w:val="22"/>
          <w:szCs w:val="22"/>
        </w:rPr>
        <w:t xml:space="preserve">Coordenador da </w:t>
      </w:r>
      <w:r w:rsidR="00DC2D54" w:rsidRPr="00DD130F">
        <w:rPr>
          <w:rFonts w:asciiTheme="minorHAnsi" w:hAnsiTheme="minorHAnsi" w:cstheme="minorHAnsi"/>
          <w:sz w:val="22"/>
          <w:szCs w:val="22"/>
        </w:rPr>
        <w:t>CEP</w:t>
      </w:r>
      <w:r w:rsidRPr="00DD130F">
        <w:rPr>
          <w:rFonts w:asciiTheme="minorHAnsi" w:hAnsiTheme="minorHAnsi" w:cstheme="minorHAnsi"/>
          <w:sz w:val="22"/>
          <w:szCs w:val="22"/>
        </w:rPr>
        <w:t>-CAU/RJ</w:t>
      </w:r>
    </w:p>
    <w:sectPr w:rsidR="00C8396B" w:rsidRPr="007E42A4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7A1" w14:textId="77777777" w:rsidR="00377F6F" w:rsidRDefault="00377F6F" w:rsidP="004C3048">
      <w:r>
        <w:separator/>
      </w:r>
    </w:p>
  </w:endnote>
  <w:endnote w:type="continuationSeparator" w:id="0">
    <w:p w14:paraId="7F4D41D0" w14:textId="77777777" w:rsidR="00377F6F" w:rsidRDefault="00377F6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40D" w14:textId="77777777" w:rsidR="00377F6F" w:rsidRDefault="00377F6F" w:rsidP="004C3048">
      <w:r>
        <w:separator/>
      </w:r>
    </w:p>
  </w:footnote>
  <w:footnote w:type="continuationSeparator" w:id="0">
    <w:p w14:paraId="70FDD633" w14:textId="77777777" w:rsidR="00377F6F" w:rsidRDefault="00377F6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7B2ACB2B" w14:textId="41BAEBA7" w:rsidR="008D1296" w:rsidRPr="00D8266B" w:rsidRDefault="00DE1BFC" w:rsidP="008D1296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</w:t>
    </w:r>
    <w:r w:rsidR="008D1296">
      <w:rPr>
        <w:rFonts w:ascii="DaxCondensed" w:hAnsi="DaxCondensed" w:cs="Arial"/>
        <w:color w:val="386C71"/>
        <w:sz w:val="20"/>
        <w:szCs w:val="20"/>
      </w:rPr>
      <w:t>úmula d</w:t>
    </w:r>
    <w:r w:rsidR="00DC2D54">
      <w:rPr>
        <w:rFonts w:ascii="DaxCondensed" w:hAnsi="DaxCondensed" w:cs="Arial"/>
        <w:color w:val="386C71"/>
        <w:sz w:val="20"/>
        <w:szCs w:val="20"/>
      </w:rPr>
      <w:t>a C</w:t>
    </w:r>
    <w:r w:rsidR="00DC2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6E1831B3" w14:textId="33C11B06" w:rsidR="00DE1BFC" w:rsidRPr="009E4E5A" w:rsidRDefault="00DE1BFC" w:rsidP="008D129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6AB018BC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29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1BE"/>
    <w:multiLevelType w:val="hybridMultilevel"/>
    <w:tmpl w:val="93C46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92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87741D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BA1173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9FF5542"/>
    <w:multiLevelType w:val="multilevel"/>
    <w:tmpl w:val="4768A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F739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2D851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5D1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F1237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97D295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A683213"/>
    <w:multiLevelType w:val="multilevel"/>
    <w:tmpl w:val="7660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57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F971F1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41627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6105E33"/>
    <w:multiLevelType w:val="hybridMultilevel"/>
    <w:tmpl w:val="FD9E2CBC"/>
    <w:lvl w:ilvl="0" w:tplc="EC9E2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219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A6337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0042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AA92F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41B7407"/>
    <w:multiLevelType w:val="hybridMultilevel"/>
    <w:tmpl w:val="0E264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26C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2"/>
  </w:num>
  <w:num w:numId="5">
    <w:abstractNumId w:val="3"/>
  </w:num>
  <w:num w:numId="6">
    <w:abstractNumId w:val="10"/>
  </w:num>
  <w:num w:numId="7">
    <w:abstractNumId w:val="16"/>
  </w:num>
  <w:num w:numId="8">
    <w:abstractNumId w:val="13"/>
  </w:num>
  <w:num w:numId="9">
    <w:abstractNumId w:val="11"/>
  </w:num>
  <w:num w:numId="10">
    <w:abstractNumId w:val="17"/>
  </w:num>
  <w:num w:numId="11">
    <w:abstractNumId w:val="21"/>
  </w:num>
  <w:num w:numId="12">
    <w:abstractNumId w:val="15"/>
  </w:num>
  <w:num w:numId="13">
    <w:abstractNumId w:val="23"/>
  </w:num>
  <w:num w:numId="14">
    <w:abstractNumId w:val="20"/>
  </w:num>
  <w:num w:numId="15">
    <w:abstractNumId w:val="18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  <w:num w:numId="22">
    <w:abstractNumId w:val="14"/>
  </w:num>
  <w:num w:numId="23">
    <w:abstractNumId w:val="9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85AB7"/>
    <w:rsid w:val="00086FF9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98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07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6F98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4AFA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63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59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0D5C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826"/>
    <w:rsid w:val="003D0DAA"/>
    <w:rsid w:val="003D0FE2"/>
    <w:rsid w:val="003D135D"/>
    <w:rsid w:val="003D27B7"/>
    <w:rsid w:val="003D333D"/>
    <w:rsid w:val="003D44DC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5EDC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B8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0CF2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C1C"/>
    <w:rsid w:val="004C14BD"/>
    <w:rsid w:val="004C1768"/>
    <w:rsid w:val="004C18CC"/>
    <w:rsid w:val="004C23F0"/>
    <w:rsid w:val="004C3048"/>
    <w:rsid w:val="004C30BA"/>
    <w:rsid w:val="004C31F8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D53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4E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3E6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B66"/>
    <w:rsid w:val="00626F35"/>
    <w:rsid w:val="00627097"/>
    <w:rsid w:val="00627584"/>
    <w:rsid w:val="00631242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9C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431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CE8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6AB"/>
    <w:rsid w:val="00726A12"/>
    <w:rsid w:val="00726FCF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67944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E38"/>
    <w:rsid w:val="007D0E76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6E0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593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3F8A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3403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74B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5B6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B00"/>
    <w:rsid w:val="00997CB6"/>
    <w:rsid w:val="009A07B7"/>
    <w:rsid w:val="009A0A92"/>
    <w:rsid w:val="009A0BA3"/>
    <w:rsid w:val="009A1B39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303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5A6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9EF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8D9"/>
    <w:rsid w:val="00AF39C5"/>
    <w:rsid w:val="00AF47AE"/>
    <w:rsid w:val="00AF4949"/>
    <w:rsid w:val="00AF4BDA"/>
    <w:rsid w:val="00AF5128"/>
    <w:rsid w:val="00AF5B11"/>
    <w:rsid w:val="00AF5DC2"/>
    <w:rsid w:val="00AF6B86"/>
    <w:rsid w:val="00AF77F5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758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6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11A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73"/>
    <w:rsid w:val="00C448E3"/>
    <w:rsid w:val="00C44A91"/>
    <w:rsid w:val="00C44D47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1FAE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EC0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97A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189F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299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9C0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273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t.tecnologia@caurj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A9E09-70CF-4F94-9F7A-F4E3802BE333}"/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33</cp:revision>
  <cp:lastPrinted>2021-10-19T14:18:00Z</cp:lastPrinted>
  <dcterms:created xsi:type="dcterms:W3CDTF">2021-11-26T18:39:00Z</dcterms:created>
  <dcterms:modified xsi:type="dcterms:W3CDTF">2021-11-26T21:22:00Z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