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81DD" w14:textId="77777777" w:rsidR="00127A3E" w:rsidRDefault="00127A3E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67CAD2" w14:textId="360D913C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72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8C4729">
        <w:rPr>
          <w:rFonts w:asciiTheme="minorHAnsi" w:hAnsiTheme="minorHAnsi" w:cstheme="minorHAnsi"/>
          <w:b/>
          <w:sz w:val="22"/>
          <w:szCs w:val="22"/>
        </w:rPr>
        <w:t>DA</w:t>
      </w:r>
      <w:r w:rsidR="006266E1">
        <w:rPr>
          <w:rFonts w:asciiTheme="minorHAnsi" w:hAnsiTheme="minorHAnsi" w:cstheme="minorHAnsi"/>
          <w:b/>
          <w:sz w:val="22"/>
          <w:szCs w:val="22"/>
        </w:rPr>
        <w:t xml:space="preserve"> 003/2022</w:t>
      </w:r>
      <w:r w:rsidR="004E3F06" w:rsidRPr="008C47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8C4729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="00210425">
        <w:rPr>
          <w:rFonts w:asciiTheme="minorHAnsi" w:hAnsiTheme="minorHAnsi" w:cstheme="minorHAnsi"/>
          <w:b/>
          <w:sz w:val="22"/>
          <w:szCs w:val="22"/>
        </w:rPr>
        <w:t xml:space="preserve">EXTRAORDINÁRIA </w:t>
      </w:r>
      <w:r w:rsidR="008C4729" w:rsidRPr="008C4729">
        <w:rPr>
          <w:rFonts w:asciiTheme="minorHAnsi" w:hAnsiTheme="minorHAnsi" w:cstheme="minorHAnsi"/>
          <w:b/>
          <w:sz w:val="22"/>
          <w:szCs w:val="22"/>
        </w:rPr>
        <w:t>DA COMISSÃO DE EXERCÍCIO PROFISSIONAL - CEP</w:t>
      </w:r>
      <w:r w:rsidRPr="008C4729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8C4729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235526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0E5CE0F2" w:rsidR="007125FC" w:rsidRPr="00235526" w:rsidRDefault="006266E1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1E0EAC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F159F5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95201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1042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74CBB9CA" w:rsidR="007125FC" w:rsidRPr="00030229" w:rsidRDefault="00B9217F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210425"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952018"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EA17AD"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030229"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DD1168"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030229"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1550B4" w:rsidRPr="00E90EC6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</w:p>
        </w:tc>
      </w:tr>
      <w:tr w:rsidR="000310DD" w:rsidRPr="00235526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2147AF52" w:rsidR="007125FC" w:rsidRPr="0023552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2355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235526" w14:paraId="0A37501D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AB6C7B" w14:textId="77777777" w:rsidR="007125FC" w:rsidRPr="0023552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92B4E" w:rsidRPr="00235526" w14:paraId="6AD253DA" w14:textId="77777777" w:rsidTr="00942D2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A39BBE3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0817610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6B81" w14:textId="7CA340C3" w:rsidR="00092B4E" w:rsidRPr="00092B4E" w:rsidRDefault="00092B4E" w:rsidP="00092B4E">
            <w:pPr>
              <w:pStyle w:val="paragraph"/>
              <w:spacing w:before="0" w:beforeAutospacing="0" w:after="0" w:afterAutospacing="0"/>
              <w:textAlignment w:val="baseline"/>
              <w:divId w:val="1894343679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Rodrigo Bertamé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24DA984F" w:rsidR="00092B4E" w:rsidRPr="00092B4E" w:rsidRDefault="006266E1" w:rsidP="00092B4E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="00092B4E"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92B4E" w:rsidRPr="00235526" w14:paraId="0687D023" w14:textId="77777777" w:rsidTr="00942D24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E40CC" w14:textId="79DCCD58" w:rsidR="00092B4E" w:rsidRPr="00092B4E" w:rsidRDefault="00092B4E" w:rsidP="00092B4E">
            <w:pPr>
              <w:pStyle w:val="paragraph"/>
              <w:spacing w:before="0" w:beforeAutospacing="0" w:after="0" w:afterAutospacing="0"/>
              <w:textAlignment w:val="baseline"/>
              <w:divId w:val="1705204153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Luana Santoro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3D3320FC" w:rsidR="00092B4E" w:rsidRPr="00092B4E" w:rsidRDefault="006266E1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92B4E" w:rsidRPr="00235526" w14:paraId="1C0A8B9D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45BC7" w14:textId="5DCD2966" w:rsidR="00092B4E" w:rsidRPr="00092B4E" w:rsidRDefault="00092B4E" w:rsidP="00092B4E">
            <w:pPr>
              <w:pStyle w:val="paragraph"/>
              <w:spacing w:before="0" w:beforeAutospacing="0" w:after="0" w:afterAutospacing="0"/>
              <w:textAlignment w:val="baseline"/>
              <w:divId w:val="1966112618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Angela Botelho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72B884F6" w:rsidR="00092B4E" w:rsidRPr="00092B4E" w:rsidRDefault="006266E1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92B4E" w:rsidRPr="00235526" w14:paraId="4671DFF9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C268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AFE01" w14:textId="770F437E" w:rsidR="00092B4E" w:rsidRPr="00092B4E" w:rsidRDefault="00092B4E" w:rsidP="00092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F2741" w14:textId="0AF56001" w:rsidR="00092B4E" w:rsidRPr="00092B4E" w:rsidRDefault="00705921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92B4E" w:rsidRPr="00235526" w14:paraId="2E2C4FD6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0B33F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93242" w14:textId="5654C7C9" w:rsidR="00092B4E" w:rsidRPr="00092B4E" w:rsidRDefault="00092B4E" w:rsidP="00092B4E">
            <w:pPr>
              <w:pStyle w:val="paragraph"/>
              <w:spacing w:before="0" w:beforeAutospacing="0" w:after="0" w:afterAutospacing="0"/>
              <w:textAlignment w:val="baseline"/>
              <w:divId w:val="1727414293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Davide Siffert Dulcetti 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9D48F" w14:textId="7F030900" w:rsidR="00092B4E" w:rsidRPr="00092B4E" w:rsidRDefault="006266E1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92B4E" w:rsidRPr="00235526" w14:paraId="2664A211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FC726" w14:textId="798781C6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7AFD6" w14:textId="72096DFF" w:rsidR="00092B4E" w:rsidRPr="00092B4E" w:rsidRDefault="00092B4E" w:rsidP="00092B4E">
            <w:pPr>
              <w:pStyle w:val="paragraph"/>
              <w:spacing w:before="0" w:beforeAutospacing="0" w:after="0" w:afterAutospacing="0"/>
              <w:textAlignment w:val="baseline"/>
              <w:divId w:val="1182668292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Gisele Raposo Labrea 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14C9B" w14:textId="0AFCEBD5" w:rsidR="00092B4E" w:rsidRPr="00092B4E" w:rsidRDefault="006266E1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92B4E" w:rsidRPr="00235526" w14:paraId="2F5353E9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AFCC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1F1C3" w14:textId="1CA76DB5" w:rsidR="00092B4E" w:rsidRPr="00092B4E" w:rsidRDefault="00092B4E" w:rsidP="00092B4E">
            <w:pPr>
              <w:pStyle w:val="paragraph"/>
              <w:spacing w:before="0" w:beforeAutospacing="0" w:after="0" w:afterAutospacing="0"/>
              <w:textAlignment w:val="baseline"/>
              <w:divId w:val="992178401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Rogério Cardeman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498B6" w14:textId="68B91A02" w:rsidR="00092B4E" w:rsidRPr="00092B4E" w:rsidRDefault="00092B4E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35A3C" w:rsidRPr="00235526" w14:paraId="2AF48B51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4A7E7" w14:textId="77777777" w:rsidR="00735A3C" w:rsidRPr="00092B4E" w:rsidRDefault="00735A3C" w:rsidP="00735A3C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AA35DE" w14:textId="4FC17CA0" w:rsidR="00735A3C" w:rsidRPr="00092B4E" w:rsidRDefault="00735A3C" w:rsidP="00735A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Fernando Newlands 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13D2C" w14:textId="46FF0258" w:rsidR="00735A3C" w:rsidRPr="00092B4E" w:rsidRDefault="006266E1" w:rsidP="00735A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35A3C" w:rsidRPr="00235526" w14:paraId="4F7560BA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59204" w14:textId="77777777" w:rsidR="00735A3C" w:rsidRPr="00092B4E" w:rsidRDefault="00735A3C" w:rsidP="00735A3C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F7725" w14:textId="6B662C5F" w:rsidR="00735A3C" w:rsidRPr="00092B4E" w:rsidRDefault="00735A3C" w:rsidP="00735A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Alyne Reis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AC286" w14:textId="2A821BC0" w:rsidR="00735A3C" w:rsidRPr="00092B4E" w:rsidRDefault="006266E1" w:rsidP="00735A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35A3C" w:rsidRPr="00235526" w14:paraId="64C1AE56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97840" w14:textId="77777777" w:rsidR="00735A3C" w:rsidRPr="00092B4E" w:rsidRDefault="00735A3C" w:rsidP="00735A3C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F7238B" w14:textId="14A6B66F" w:rsidR="00735A3C" w:rsidRPr="00092B4E" w:rsidRDefault="00735A3C" w:rsidP="00735A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Tereza Chedid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B3B60" w14:textId="7BA25CC3" w:rsidR="00735A3C" w:rsidRPr="00092B4E" w:rsidRDefault="00AD283F" w:rsidP="00735A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(chegou </w:t>
            </w:r>
            <w:r w:rsidR="00EF557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às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16h07)</w:t>
            </w:r>
          </w:p>
        </w:tc>
      </w:tr>
      <w:tr w:rsidR="00735A3C" w:rsidRPr="00235526" w14:paraId="4C2F4F65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A33E" w14:textId="77777777" w:rsidR="00735A3C" w:rsidRPr="00092B4E" w:rsidRDefault="00735A3C" w:rsidP="00735A3C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467F3" w14:textId="2F3D0623" w:rsidR="00735A3C" w:rsidRPr="00092B4E" w:rsidRDefault="00735A3C" w:rsidP="00735A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Leila Marques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4BACE" w14:textId="54DEBB50" w:rsidR="00735A3C" w:rsidRPr="00092B4E" w:rsidRDefault="006266E1" w:rsidP="00735A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35A3C" w:rsidRPr="00235526" w14:paraId="5FB0E12E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5B85F" w14:textId="77777777" w:rsidR="00735A3C" w:rsidRPr="00092B4E" w:rsidRDefault="00735A3C" w:rsidP="00735A3C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7EF6D1" w14:textId="5CE420CD" w:rsidR="00735A3C" w:rsidRPr="00092B4E" w:rsidRDefault="00735A3C" w:rsidP="00735A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Lilia Varela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F95C1" w14:textId="4B67E968" w:rsidR="00735A3C" w:rsidRPr="00092B4E" w:rsidRDefault="006266E1" w:rsidP="00735A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35A3C" w:rsidRPr="00235526" w14:paraId="10D4081D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D9CD0" w14:textId="77777777" w:rsidR="00735A3C" w:rsidRPr="00092B4E" w:rsidRDefault="00735A3C" w:rsidP="00735A3C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5BC1D" w14:textId="60D508B8" w:rsidR="00735A3C" w:rsidRPr="00092B4E" w:rsidRDefault="00735A3C" w:rsidP="00735A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>Luciana Mayrink</w:t>
            </w:r>
            <w:r w:rsidRPr="00092B4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E9B99" w14:textId="2BB4971D" w:rsidR="00735A3C" w:rsidRPr="00092B4E" w:rsidRDefault="006266E1" w:rsidP="00735A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---------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35A3C" w:rsidRPr="00235526" w14:paraId="26CC4091" w14:textId="77777777" w:rsidTr="00942D24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B9A46" w14:textId="77777777" w:rsidR="00735A3C" w:rsidRPr="00092B4E" w:rsidRDefault="00735A3C" w:rsidP="00735A3C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1A2CDE" w14:textId="322BCB77" w:rsidR="00735A3C" w:rsidRPr="00092B4E" w:rsidRDefault="00735A3C" w:rsidP="00735A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Isabela Muller</w:t>
            </w:r>
            <w:r w:rsidRPr="00092B4E">
              <w:rPr>
                <w:rStyle w:val="eop"/>
                <w:rFonts w:asciiTheme="minorHAnsi" w:eastAsia="Cambri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83EC1" w14:textId="60834E33" w:rsidR="00735A3C" w:rsidRPr="00092B4E" w:rsidRDefault="006266E1" w:rsidP="00735A3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092B4E" w:rsidRPr="00235526" w14:paraId="03541876" w14:textId="77777777" w:rsidTr="0072544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092B4E" w:rsidRPr="00092B4E" w:rsidRDefault="00092B4E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08B63DE4" w:rsidR="00092B4E" w:rsidRPr="00092B4E" w:rsidRDefault="00092B4E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Fonts w:asciiTheme="minorHAnsi" w:eastAsia="MS Mincho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2C60" w14:textId="7B6608DF" w:rsidR="00092B4E" w:rsidRPr="00092B4E" w:rsidRDefault="00092B4E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Fonts w:asciiTheme="minorHAnsi" w:eastAsia="MS Mincho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="00735A3C" w:rsidRPr="00235526" w14:paraId="2B7BE101" w14:textId="77777777" w:rsidTr="0072544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1DDF6" w14:textId="77777777" w:rsidR="00735A3C" w:rsidRPr="00092B4E" w:rsidRDefault="00735A3C" w:rsidP="00092B4E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CEED2" w14:textId="3184BF99" w:rsidR="00735A3C" w:rsidRPr="00092B4E" w:rsidRDefault="00735A3C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Alessandra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2E0EF" w14:textId="56BA4170" w:rsidR="00735A3C" w:rsidRPr="00092B4E" w:rsidRDefault="00735A3C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Especial do CAU/RJ</w:t>
            </w:r>
          </w:p>
        </w:tc>
      </w:tr>
      <w:tr w:rsidR="00092B4E" w:rsidRPr="00235526" w14:paraId="56605DB7" w14:textId="77777777" w:rsidTr="0072544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092B4E" w:rsidRPr="00092B4E" w:rsidRDefault="00092B4E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71E32" w14:textId="7272E2BE" w:rsidR="00092B4E" w:rsidRPr="00092B4E" w:rsidRDefault="00092B4E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Fonts w:asciiTheme="minorHAnsi" w:eastAsia="MS Mincho" w:hAnsiTheme="minorHAnsi" w:cstheme="minorHAnsi"/>
                <w:sz w:val="22"/>
                <w:szCs w:val="22"/>
              </w:rPr>
              <w:t>Rodrigo Abbade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B71B" w14:textId="113DE74B" w:rsidR="00092B4E" w:rsidRPr="00092B4E" w:rsidRDefault="00092B4E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2B4E">
              <w:rPr>
                <w:rFonts w:asciiTheme="minorHAnsi" w:eastAsia="MS Mincho" w:hAnsiTheme="minorHAnsi" w:cstheme="minorHAnsi"/>
                <w:sz w:val="22"/>
                <w:szCs w:val="22"/>
              </w:rPr>
              <w:t>Gerente da Fiscalização</w:t>
            </w:r>
          </w:p>
        </w:tc>
      </w:tr>
      <w:tr w:rsidR="00735A3C" w:rsidRPr="00235526" w14:paraId="679151A3" w14:textId="77777777" w:rsidTr="0072544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8CE3" w14:textId="77777777" w:rsidR="00735A3C" w:rsidRPr="00092B4E" w:rsidRDefault="00735A3C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9C6F8" w14:textId="6B2F5F9B" w:rsidR="00735A3C" w:rsidRPr="0028265A" w:rsidRDefault="0028265A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265A">
              <w:rPr>
                <w:rFonts w:asciiTheme="minorHAnsi" w:eastAsia="MS Mincho" w:hAnsiTheme="minorHAnsi" w:cstheme="minorHAnsi"/>
                <w:sz w:val="22"/>
                <w:szCs w:val="22"/>
              </w:rPr>
              <w:t>Elaine Rossi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2DE26" w14:textId="36A89805" w:rsidR="00735A3C" w:rsidRPr="0028265A" w:rsidRDefault="00735A3C" w:rsidP="00092B4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26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Fiscal da Fiscalização </w:t>
            </w:r>
          </w:p>
        </w:tc>
      </w:tr>
      <w:tr w:rsidR="00092B4E" w:rsidRPr="00235526" w14:paraId="3656B9AB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3BFEC91F" w:rsidR="00092B4E" w:rsidRPr="00235526" w:rsidRDefault="00092B4E" w:rsidP="00092B4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92B4E" w:rsidRPr="00235526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92B4E" w:rsidRPr="00235526" w:rsidRDefault="00092B4E" w:rsidP="00092B4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92B4E" w:rsidRPr="00235526" w14:paraId="1D670384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92B4E" w:rsidRPr="00235526" w:rsidRDefault="00092B4E" w:rsidP="00092B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277DF" w14:textId="77777777" w:rsidR="005C4110" w:rsidRDefault="00092B4E" w:rsidP="00092B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03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30301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303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1</w:t>
            </w:r>
            <w:r w:rsidR="00210425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85001F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Pr="003030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15, com os conselheiros acima nominados. </w:t>
            </w:r>
          </w:p>
          <w:p w14:paraId="4E09E683" w14:textId="77DF321D" w:rsidR="00127A3E" w:rsidRPr="00411DE1" w:rsidRDefault="00127A3E" w:rsidP="00092B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92B4E" w:rsidRPr="00235526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92B4E" w:rsidRPr="00235526" w:rsidRDefault="00092B4E" w:rsidP="00092B4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B4E" w:rsidRPr="00235526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857D0A8" w:rsidR="00092B4E" w:rsidRPr="00235526" w:rsidRDefault="00092B4E" w:rsidP="00092B4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092B4E" w:rsidRPr="00235526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7BAB80" w14:textId="77777777" w:rsidR="00092B4E" w:rsidRPr="00303013" w:rsidRDefault="00092B4E" w:rsidP="00092B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013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</w:p>
          <w:p w14:paraId="3ACA88C6" w14:textId="47901CBA" w:rsidR="006266E1" w:rsidRPr="006266E1" w:rsidRDefault="006266E1" w:rsidP="006266E1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6E1">
              <w:rPr>
                <w:rFonts w:asciiTheme="minorHAnsi" w:hAnsiTheme="minorHAnsi" w:cstheme="minorHAnsi"/>
                <w:sz w:val="22"/>
                <w:szCs w:val="22"/>
              </w:rPr>
              <w:t xml:space="preserve">Informes; </w:t>
            </w:r>
          </w:p>
          <w:p w14:paraId="06EDDD97" w14:textId="7EAAD7B2" w:rsidR="006266E1" w:rsidRPr="006266E1" w:rsidRDefault="006266E1" w:rsidP="006266E1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6E1">
              <w:rPr>
                <w:rFonts w:asciiTheme="minorHAnsi" w:hAnsiTheme="minorHAnsi" w:cstheme="minorHAnsi"/>
                <w:sz w:val="22"/>
                <w:szCs w:val="22"/>
              </w:rPr>
              <w:t xml:space="preserve">Relato de processos; </w:t>
            </w:r>
          </w:p>
          <w:p w14:paraId="6E5A8C2C" w14:textId="7B21B67B" w:rsidR="006266E1" w:rsidRPr="006266E1" w:rsidRDefault="006266E1" w:rsidP="006266E1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6E1">
              <w:rPr>
                <w:rFonts w:asciiTheme="minorHAnsi" w:hAnsiTheme="minorHAnsi" w:cstheme="minorHAnsi"/>
                <w:sz w:val="22"/>
                <w:szCs w:val="22"/>
              </w:rPr>
              <w:t xml:space="preserve">Distribuição de processos; </w:t>
            </w:r>
          </w:p>
          <w:p w14:paraId="5F1CD6B5" w14:textId="42A4F320" w:rsidR="005C4110" w:rsidRPr="00DC2D54" w:rsidRDefault="006266E1" w:rsidP="006266E1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66E1">
              <w:rPr>
                <w:rFonts w:asciiTheme="minorHAnsi" w:hAnsiTheme="minorHAnsi" w:cstheme="minorHAnsi"/>
                <w:sz w:val="22"/>
                <w:szCs w:val="22"/>
              </w:rPr>
              <w:t>Assuntos de interesse geral</w:t>
            </w:r>
            <w:r w:rsidR="00CF1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64355AD" w14:textId="4F1D1988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22537" w:rsidRPr="00235526" w14:paraId="76FFD562" w14:textId="77777777" w:rsidTr="00BA023F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8D1F8B" w14:textId="104EC930" w:rsidR="00722537" w:rsidRPr="00735A3C" w:rsidRDefault="006266E1" w:rsidP="00735A3C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66E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Informes</w:t>
            </w:r>
          </w:p>
        </w:tc>
      </w:tr>
      <w:tr w:rsidR="00722537" w:rsidRPr="00DC2D54" w14:paraId="416C2685" w14:textId="77777777" w:rsidTr="00BA023F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5BD5F1" w14:textId="77777777" w:rsidR="00D80AF5" w:rsidRDefault="00731941" w:rsidP="00EF557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B24A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assessor Rodrigo informou que a CEP tem 73 processos com relatores designados, desses 8 os relatos foram enviados 6 da Leila, 1 da Isabela e 1 do Davide. Somamos mais 5 processos para distribuição, num total de 88 processos na comissão.</w:t>
            </w:r>
          </w:p>
          <w:p w14:paraId="6B3DCB3A" w14:textId="77777777" w:rsidR="00EF5578" w:rsidRDefault="00EF5578" w:rsidP="00EF557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CAA66C2" w14:textId="1504E559" w:rsidR="00EF5578" w:rsidRDefault="00EF5578" w:rsidP="00EF557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EF557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conselheiro Rogério afirmou que não pegará novos processos até que os conselheiros que possuem processos antigos os relatem, de forma a não haver excesso de trabalho para alguns conselheiros.</w:t>
            </w:r>
          </w:p>
          <w:p w14:paraId="4A873E41" w14:textId="1B2B67E7" w:rsidR="00EF5578" w:rsidRPr="00EF5578" w:rsidRDefault="00EF5578" w:rsidP="00EF5578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A694861" w14:textId="19B28293" w:rsidR="00722537" w:rsidRDefault="00722537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75505A" w:rsidRPr="00D72688" w14:paraId="2E87929B" w14:textId="77777777" w:rsidTr="00D96926">
        <w:trPr>
          <w:trHeight w:val="150"/>
        </w:trPr>
        <w:tc>
          <w:tcPr>
            <w:tcW w:w="9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17082531" w14:textId="66904E2D" w:rsidR="0075505A" w:rsidRPr="006266E1" w:rsidRDefault="006266E1" w:rsidP="006266E1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66E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 de processos</w:t>
            </w:r>
            <w:r w:rsidR="007319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4DEE41F" w14:textId="2A6011A4" w:rsidR="00411DE1" w:rsidRDefault="00411DE1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D80AF5" w:rsidRPr="00D72688" w14:paraId="0769F4F0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672B690D" w14:textId="2512356D" w:rsidR="00D80AF5" w:rsidRPr="00D80AF5" w:rsidRDefault="00D80AF5" w:rsidP="00D80AF5">
            <w:pPr>
              <w:pStyle w:val="PargrafodaLista"/>
              <w:numPr>
                <w:ilvl w:val="1"/>
                <w:numId w:val="2"/>
              </w:numPr>
              <w:ind w:left="552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0A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 de processos</w:t>
            </w:r>
            <w:r w:rsidR="007319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13</w:t>
            </w:r>
            <w:r w:rsidR="00C351D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7319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C351D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4509</w:t>
            </w:r>
          </w:p>
        </w:tc>
      </w:tr>
      <w:tr w:rsidR="00731941" w:rsidRPr="00236CF4" w14:paraId="4C2B2404" w14:textId="77777777" w:rsidTr="00BB52D9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4CDCB25F" w14:textId="165F9E85" w:rsidR="00731941" w:rsidRPr="00BB52D9" w:rsidRDefault="00731941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6E64D2B" w14:textId="2D82A74D" w:rsidR="00731941" w:rsidRPr="00D218B2" w:rsidRDefault="00731941" w:rsidP="00BB52D9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3194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Augusto Cesar de Farias Alves</w:t>
            </w:r>
          </w:p>
        </w:tc>
      </w:tr>
      <w:tr w:rsidR="00BB52D9" w:rsidRPr="00236CF4" w14:paraId="0D95CA9C" w14:textId="77777777" w:rsidTr="00BB52D9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ECE2ACA" w14:textId="3BAD0A96" w:rsidR="00BB52D9" w:rsidRPr="00BB52D9" w:rsidRDefault="00BB52D9" w:rsidP="00BB52D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74F84EC" w14:textId="35D29088" w:rsidR="00BB52D9" w:rsidRDefault="00BB52D9" w:rsidP="00BB52D9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Ação da fiscalização em Casimiro de Abreu na qual o profissional da obra havia dado baixa de responsável técnico de RRT sem que a obra fosse finalizada. O caso tem diversas idas e vindas do arquiteto e relatos de falta condições econômicas de arcar com a continuidade da obra, mostrando uma série de irregularidades que levam o relator a atribuir ao profissional de arquitetura. Há nos autos uma empresa contratada que não tem registro nem no CAU nem no CREA.</w:t>
            </w:r>
          </w:p>
          <w:p w14:paraId="25AA33E6" w14:textId="63F7AF67" w:rsidR="00BB52D9" w:rsidRDefault="00BB52D9" w:rsidP="00BB52D9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Relatório pelo arquivamento do auto de infração contra a proprietária do imóvel por exercício ilegal da profissão e encaminhamento à comissão de ética e disciplina.</w:t>
            </w:r>
          </w:p>
        </w:tc>
      </w:tr>
      <w:tr w:rsidR="00BB52D9" w:rsidRPr="00236CF4" w14:paraId="724950DD" w14:textId="77777777" w:rsidTr="00BB52D9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4F9B51F" w14:textId="5A8222E4" w:rsidR="00BB52D9" w:rsidRPr="00BB52D9" w:rsidRDefault="00BB52D9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E118C8A" w14:textId="34576F87" w:rsidR="00BB52D9" w:rsidRDefault="00BB52D9" w:rsidP="00BB52D9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Todos acompanham o relator pelo cancelamento do</w:t>
            </w:r>
            <w:r w:rsidR="0098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auto</w:t>
            </w:r>
            <w:r w:rsidR="0098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 demais encaminhamentos propostos.</w:t>
            </w:r>
          </w:p>
        </w:tc>
      </w:tr>
    </w:tbl>
    <w:p w14:paraId="7892D825" w14:textId="790C5E0E" w:rsidR="00D80AF5" w:rsidRDefault="00D80AF5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C351D6" w:rsidRPr="00D72688" w14:paraId="547D41F9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791C79E5" w14:textId="014A89D8" w:rsidR="00C351D6" w:rsidRPr="00C351D6" w:rsidRDefault="00C351D6" w:rsidP="00C351D6">
            <w:pPr>
              <w:pStyle w:val="PargrafodaLista"/>
              <w:numPr>
                <w:ilvl w:val="1"/>
                <w:numId w:val="2"/>
              </w:numPr>
              <w:ind w:left="552" w:hanging="425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66E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 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Pr="006266E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processo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142.2558</w:t>
            </w:r>
            <w:r w:rsidR="00E0418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  <w:tr w:rsidR="00C351D6" w:rsidRPr="00236CF4" w14:paraId="5A47079C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6458C9FE" w14:textId="77777777" w:rsidR="00C351D6" w:rsidRPr="00BB52D9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D49FBA0" w14:textId="77777777" w:rsidR="00C351D6" w:rsidRPr="00D218B2" w:rsidRDefault="00C351D6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73194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Augusto Cesar de Farias Alves</w:t>
            </w:r>
          </w:p>
        </w:tc>
      </w:tr>
      <w:tr w:rsidR="00C351D6" w:rsidRPr="00236CF4" w14:paraId="03D6241A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1FBC762" w14:textId="77777777" w:rsidR="00C351D6" w:rsidRPr="00E04183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18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F094934" w14:textId="77777777" w:rsidR="00E04183" w:rsidRPr="00E04183" w:rsidRDefault="00E04183" w:rsidP="00C12B46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E0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Ação de fiscalização a partir de denúncia de obra sendo realizada sem placa de identificação. Os proprietários falaram que a obra está sendo realizada com responsável. O arquiteto foi notificado para preencher a RRT</w:t>
            </w:r>
          </w:p>
          <w:p w14:paraId="46B46C14" w14:textId="7C70091B" w:rsidR="00E04183" w:rsidRPr="00E04183" w:rsidRDefault="00E04183" w:rsidP="00C12B46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E0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Com relação à empresa, LJPX Construções Ltda, essa não possui registro ativo nem no CAU nem no CREA. Ela foi notificada e não atendeu aos contatos do CAU/RJ.</w:t>
            </w:r>
          </w:p>
          <w:p w14:paraId="65F1AF12" w14:textId="00743593" w:rsidR="00C351D6" w:rsidRPr="00E04183" w:rsidRDefault="00C351D6" w:rsidP="00C12B46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E0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Voto pel</w:t>
            </w:r>
            <w:r w:rsidR="00E04183" w:rsidRPr="00E0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 manutenção da penalidade e procedimento de cobrança e </w:t>
            </w:r>
            <w:r w:rsidRPr="00E0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regularização da</w:t>
            </w:r>
            <w:r w:rsidR="00E04183" w:rsidRPr="00E0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situação de</w:t>
            </w:r>
            <w:r w:rsidRPr="00E0418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irregularidade perante o CAU.</w:t>
            </w:r>
          </w:p>
        </w:tc>
      </w:tr>
      <w:tr w:rsidR="00C351D6" w:rsidRPr="00236CF4" w14:paraId="6A9A5D44" w14:textId="77777777" w:rsidTr="00BD3715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933B5C3" w14:textId="77777777" w:rsidR="00C351D6" w:rsidRPr="00BB52D9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FD0DC25" w14:textId="063863EB" w:rsidR="00C351D6" w:rsidRDefault="00C351D6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Todos acompanham </w:t>
            </w:r>
            <w:r w:rsidR="00BC4CC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voto 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relator</w:t>
            </w:r>
            <w:r w:rsidR="00BC4CC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A813007" w14:textId="61D74548" w:rsidR="00C351D6" w:rsidRDefault="00C351D6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C351D6" w:rsidRPr="00D72688" w14:paraId="6508606F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11F7A883" w14:textId="281A9100" w:rsidR="00C351D6" w:rsidRPr="00C351D6" w:rsidRDefault="00C351D6" w:rsidP="00C351D6">
            <w:pPr>
              <w:pStyle w:val="PargrafodaLista"/>
              <w:numPr>
                <w:ilvl w:val="1"/>
                <w:numId w:val="2"/>
              </w:numPr>
              <w:ind w:left="552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51D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Relato de processos </w:t>
            </w:r>
            <w:r w:rsidR="0083141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139.0151-2021</w:t>
            </w:r>
          </w:p>
        </w:tc>
      </w:tr>
      <w:tr w:rsidR="00C351D6" w:rsidRPr="00236CF4" w14:paraId="6D796E0E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D688108" w14:textId="77777777" w:rsidR="00C351D6" w:rsidRPr="00BB52D9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D2AC94C" w14:textId="36E8204F" w:rsidR="00C351D6" w:rsidRPr="00D218B2" w:rsidRDefault="00C351D6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351D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Isabela Muller</w:t>
            </w:r>
          </w:p>
        </w:tc>
      </w:tr>
      <w:tr w:rsidR="00C351D6" w:rsidRPr="00236CF4" w14:paraId="1D2C2E70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67FFC41" w14:textId="77777777" w:rsidR="00C351D6" w:rsidRPr="00BB52D9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C05FF9E" w14:textId="4BD369D0" w:rsidR="00FE46CF" w:rsidRDefault="00831414" w:rsidP="00BC4CC1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auto de infração de exercício ilegal (art. 7º Lei 12.378/2010). Foram três denúncias realizadas contra a profissional. A denunciada não é arquiteta e juntou com defesa de advogado diversos documentos como uma declaração de responsável técnica e a alegação de que a responsabilidade legal é de contratar profissional de arquitetura para executar o projeto desenvolvido pela Paula. Ocorre que a profissional se apresenta como arquiteta </w:t>
            </w:r>
            <w:r w:rsidR="00FE46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do Estúdio Decore e não como designer. Os profissionais pagaram a multa em relação ao exercício </w:t>
            </w:r>
            <w:r w:rsidR="00B24A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ilegal,</w:t>
            </w:r>
            <w:r w:rsidR="00BC4CC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mas ela segue se apresentando como arquiteta. </w:t>
            </w:r>
            <w:r w:rsidR="00FE46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Voto pela manutenção do processo e recomendação de encaminhamento da denúncia para apuração pelas irregularidades apontadas junto ao MPT e ao MPRJ</w:t>
            </w:r>
            <w:r w:rsidR="00BC4CC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bem como investigação do CNPJ.</w:t>
            </w:r>
          </w:p>
        </w:tc>
      </w:tr>
      <w:tr w:rsidR="00C351D6" w:rsidRPr="00236CF4" w14:paraId="4E024225" w14:textId="77777777" w:rsidTr="00BD3715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2FE3097" w14:textId="77777777" w:rsidR="00C351D6" w:rsidRPr="00BB52D9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C9AE9A6" w14:textId="4FE07AEB" w:rsidR="00C351D6" w:rsidRDefault="00BC4CC1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Todos acompanham o </w:t>
            </w:r>
            <w:r w:rsidR="00B24A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voto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da relatora.</w:t>
            </w:r>
          </w:p>
        </w:tc>
      </w:tr>
    </w:tbl>
    <w:p w14:paraId="1A89CF39" w14:textId="385754EB" w:rsidR="00C351D6" w:rsidRDefault="00C351D6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C351D6" w:rsidRPr="00D72688" w14:paraId="16A1582B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7C2AF260" w14:textId="31C8B8BE" w:rsidR="00C351D6" w:rsidRPr="00C351D6" w:rsidRDefault="00C351D6" w:rsidP="00C351D6">
            <w:pPr>
              <w:pStyle w:val="PargrafodaLista"/>
              <w:numPr>
                <w:ilvl w:val="1"/>
                <w:numId w:val="2"/>
              </w:numPr>
              <w:ind w:left="552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51D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Relato de processos </w:t>
            </w:r>
            <w:r w:rsidR="00BC4CC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1410568/2021</w:t>
            </w:r>
          </w:p>
        </w:tc>
      </w:tr>
      <w:tr w:rsidR="00C351D6" w:rsidRPr="00236CF4" w14:paraId="196C24E5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46C036DF" w14:textId="77777777" w:rsidR="00C351D6" w:rsidRPr="00BB52D9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705ED44" w14:textId="314917B1" w:rsidR="00C351D6" w:rsidRPr="00D218B2" w:rsidRDefault="00BC4CC1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C4C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Leila Marques</w:t>
            </w:r>
          </w:p>
        </w:tc>
      </w:tr>
      <w:tr w:rsidR="00C351D6" w:rsidRPr="00236CF4" w14:paraId="1A1964D3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4D01AD7" w14:textId="77777777" w:rsidR="00C351D6" w:rsidRPr="00BB52D9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EA2860B" w14:textId="0D4D4B19" w:rsidR="00C351D6" w:rsidRDefault="00BC4CC1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diligência interna do CAU/RJ onde foi verificado que o autuado não possui registro PJ no CAU. O autuado foi informado de que era obrigatório o registro, pagou a multa, mas não cumpriu com a exigência do RRT de cargo e função para a conclusão. </w:t>
            </w:r>
          </w:p>
          <w:p w14:paraId="5BFD28F7" w14:textId="668FF424" w:rsidR="00C351D6" w:rsidRDefault="00BC4CC1" w:rsidP="00B24A0C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 xml:space="preserve">A relatora </w:t>
            </w:r>
            <w:r w:rsidR="00B24A0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votou pelo prosseguimento do processo com aplicação do art. 20 da Resolução 22 do CAU/BR com abertura de prazo para o cumprimento da exigência.</w:t>
            </w:r>
          </w:p>
        </w:tc>
      </w:tr>
      <w:tr w:rsidR="00C351D6" w:rsidRPr="00236CF4" w14:paraId="1E61256D" w14:textId="77777777" w:rsidTr="00BD3715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B3DA501" w14:textId="77777777" w:rsidR="00C351D6" w:rsidRPr="00BB52D9" w:rsidRDefault="00C351D6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6EFF399" w14:textId="31DF506C" w:rsidR="00C351D6" w:rsidRDefault="00013C05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Todos acompanham o voto da relatora.</w:t>
            </w:r>
          </w:p>
        </w:tc>
      </w:tr>
    </w:tbl>
    <w:p w14:paraId="66E54696" w14:textId="685DDF71" w:rsidR="00CB756D" w:rsidRDefault="00CB756D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CB756D" w:rsidRPr="00D72688" w14:paraId="5D9866BA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01E231AD" w14:textId="2FBB4363" w:rsidR="00CB756D" w:rsidRPr="0028265A" w:rsidRDefault="00CB756D" w:rsidP="0028265A">
            <w:pPr>
              <w:pStyle w:val="PargrafodaLista"/>
              <w:numPr>
                <w:ilvl w:val="1"/>
                <w:numId w:val="2"/>
              </w:numPr>
              <w:ind w:left="552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65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 de processos 1442411/2021</w:t>
            </w:r>
          </w:p>
        </w:tc>
      </w:tr>
      <w:tr w:rsidR="00CB756D" w:rsidRPr="00236CF4" w14:paraId="20301CAD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3AA9E635" w14:textId="77777777" w:rsidR="00CB756D" w:rsidRPr="00BB52D9" w:rsidRDefault="00CB75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2F15AAB" w14:textId="77777777" w:rsidR="00CB756D" w:rsidRPr="00D218B2" w:rsidRDefault="00CB756D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C4C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Leila Marques</w:t>
            </w:r>
          </w:p>
        </w:tc>
      </w:tr>
      <w:tr w:rsidR="00CB756D" w:rsidRPr="00236CF4" w14:paraId="0AEF6D22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0C8E86B" w14:textId="77777777" w:rsidR="00CB756D" w:rsidRPr="00BB52D9" w:rsidRDefault="00CB75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BF0484A" w14:textId="72F1B587" w:rsidR="0028265A" w:rsidRDefault="00CB756D" w:rsidP="0028265A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diligência interna do CAU/RJ onde foi verificado que </w:t>
            </w:r>
            <w:r w:rsidR="002826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autuad</w:t>
            </w:r>
            <w:r w:rsidR="002826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não possui registro no CAU.</w:t>
            </w:r>
            <w:r w:rsidR="002826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Ela possui páginas nas redes sociais com o nome fantasia de “Arquitetura de Trás pra Frente”. A arquiteta informa que não conseguiu cumprir as exigências devido problemas sociais. A profissional alega que suas redes são pessoais e que ela pode se apresentar como arquiteta nas redes, o que é replicado pelo CAU de que o problema é dela manter uma empresa sem registro.</w:t>
            </w:r>
          </w:p>
          <w:p w14:paraId="3C685E1E" w14:textId="2916C05F" w:rsidR="0028265A" w:rsidRDefault="00AD283F" w:rsidP="00013C0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Voto pela m</w:t>
            </w:r>
            <w:r w:rsidR="00F31C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anutenção </w:t>
            </w:r>
            <w:r w:rsidR="00013C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do processo com penalização da autuada</w:t>
            </w:r>
            <w:r w:rsidR="00CB75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B756D" w:rsidRPr="00236CF4" w14:paraId="7297BDA4" w14:textId="77777777" w:rsidTr="00BD3715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E3A68BA" w14:textId="77777777" w:rsidR="00CB756D" w:rsidRPr="00BB52D9" w:rsidRDefault="00CB75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1D063F6" w14:textId="79550B36" w:rsidR="00CB756D" w:rsidRDefault="00013C05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Todos acompanham o voto da relatora.</w:t>
            </w:r>
          </w:p>
        </w:tc>
      </w:tr>
    </w:tbl>
    <w:p w14:paraId="7451D195" w14:textId="5D3E4C34" w:rsidR="00CB756D" w:rsidRDefault="00CB756D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F31C6D" w:rsidRPr="00D72688" w14:paraId="6D310E1E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69E0B949" w14:textId="7C1A0CE4" w:rsidR="00F31C6D" w:rsidRPr="00F31C6D" w:rsidRDefault="00F31C6D" w:rsidP="00013C05">
            <w:pPr>
              <w:pStyle w:val="PargrafodaLista"/>
              <w:numPr>
                <w:ilvl w:val="1"/>
                <w:numId w:val="2"/>
              </w:numPr>
              <w:ind w:left="552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1C6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Relato de processos </w:t>
            </w:r>
            <w:r w:rsidR="00013C0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1467398/2022</w:t>
            </w:r>
          </w:p>
        </w:tc>
      </w:tr>
      <w:tr w:rsidR="00F31C6D" w:rsidRPr="00236CF4" w14:paraId="1232B037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0DF7849F" w14:textId="77777777" w:rsidR="00F31C6D" w:rsidRPr="00BB52D9" w:rsidRDefault="00F31C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BA774A4" w14:textId="77777777" w:rsidR="00F31C6D" w:rsidRPr="00D218B2" w:rsidRDefault="00F31C6D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C4C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Leila Marques</w:t>
            </w:r>
          </w:p>
        </w:tc>
      </w:tr>
      <w:tr w:rsidR="00F31C6D" w:rsidRPr="00236CF4" w14:paraId="69D1791D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D9EF28A" w14:textId="77777777" w:rsidR="00F31C6D" w:rsidRPr="00BB52D9" w:rsidRDefault="00F31C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A0841CF" w14:textId="0DA587AC" w:rsidR="00F31C6D" w:rsidRDefault="00013C05" w:rsidP="00013C0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diligência interna do CAU/RJ onde foi verificado que o autuado não possui registro PJ no CAU. O autuado afirmou que não tem interesse em registrar pois quando ele precisa de serviços de arquitetura ele contrata. Ele foi informado sobre a obrigatoriedade e disse que retiraria do seu contrato social as atividades de arquitetura, mas nada fez</w:t>
            </w:r>
            <w:r w:rsidR="00F31C6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D28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Voto pela manutenção do processo com penalização da autuada.</w:t>
            </w:r>
          </w:p>
        </w:tc>
      </w:tr>
      <w:tr w:rsidR="00F31C6D" w:rsidRPr="00236CF4" w14:paraId="43CA3FE3" w14:textId="77777777" w:rsidTr="00BD3715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420425A" w14:textId="77777777" w:rsidR="00F31C6D" w:rsidRPr="00BB52D9" w:rsidRDefault="00F31C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049E30FE" w14:textId="09004599" w:rsidR="00F31C6D" w:rsidRDefault="00013C05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Todos acompanham o voto da relatora.</w:t>
            </w:r>
          </w:p>
        </w:tc>
      </w:tr>
    </w:tbl>
    <w:p w14:paraId="5C04E94C" w14:textId="4376F721" w:rsidR="00CB756D" w:rsidRDefault="00CB756D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CB756D" w:rsidRPr="00D72688" w14:paraId="1F78F7D0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2A1269FE" w14:textId="0B18F989" w:rsidR="00CB756D" w:rsidRPr="00C351D6" w:rsidRDefault="00CB756D" w:rsidP="00013C05">
            <w:pPr>
              <w:pStyle w:val="PargrafodaLista"/>
              <w:numPr>
                <w:ilvl w:val="1"/>
                <w:numId w:val="2"/>
              </w:numPr>
              <w:ind w:left="552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51D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Relato de processos </w:t>
            </w:r>
            <w:r w:rsidR="00013C0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1475233/2022</w:t>
            </w:r>
          </w:p>
        </w:tc>
      </w:tr>
      <w:tr w:rsidR="00CB756D" w:rsidRPr="00236CF4" w14:paraId="568AC041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7EC7A56D" w14:textId="77777777" w:rsidR="00CB756D" w:rsidRPr="00BB52D9" w:rsidRDefault="00CB75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C222FA6" w14:textId="77777777" w:rsidR="00CB756D" w:rsidRPr="00D218B2" w:rsidRDefault="00CB756D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C4C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Leila Marques</w:t>
            </w:r>
          </w:p>
        </w:tc>
      </w:tr>
      <w:tr w:rsidR="00CB756D" w:rsidRPr="00236CF4" w14:paraId="5B3EF970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3FE6C5C" w14:textId="77777777" w:rsidR="00CB756D" w:rsidRPr="00BB52D9" w:rsidRDefault="00CB75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1614273" w14:textId="28096AB9" w:rsidR="00CB756D" w:rsidRDefault="00CB756D" w:rsidP="00AD283F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</w:t>
            </w:r>
            <w:r w:rsidR="00013C0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de diligência interna do CAU/RJ onde foi verificado que o autuado não possui registro PJ no CAU, embora no nome fantasia fale em arquitetura. Ele foi notificado e não regularizou dentro do prazo sua situação nem realizou defesa.</w:t>
            </w:r>
            <w:r w:rsidR="00AD283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Voto pela manutenção do processo com penalização da autuada.</w:t>
            </w:r>
          </w:p>
        </w:tc>
      </w:tr>
      <w:tr w:rsidR="00CB756D" w:rsidRPr="00236CF4" w14:paraId="59993DAA" w14:textId="77777777" w:rsidTr="00BD3715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9F4185A" w14:textId="77777777" w:rsidR="00CB756D" w:rsidRPr="00BB52D9" w:rsidRDefault="00CB75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457064B" w14:textId="3242675C" w:rsidR="00CB756D" w:rsidRDefault="00013C05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Todos acompanham o voto da relatora.</w:t>
            </w:r>
          </w:p>
        </w:tc>
      </w:tr>
    </w:tbl>
    <w:p w14:paraId="45F383C1" w14:textId="77777777" w:rsidR="00CB756D" w:rsidRDefault="00CB756D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F31C6D" w:rsidRPr="00D72688" w14:paraId="63C7A954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58A59811" w14:textId="305F8B37" w:rsidR="00F31C6D" w:rsidRPr="00F31C6D" w:rsidRDefault="00F31C6D" w:rsidP="00013C05">
            <w:pPr>
              <w:pStyle w:val="PargrafodaLista"/>
              <w:numPr>
                <w:ilvl w:val="1"/>
                <w:numId w:val="2"/>
              </w:numPr>
              <w:ind w:left="552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1C6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Relato de processos </w:t>
            </w:r>
            <w:r w:rsidR="00AD283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1484459/2022</w:t>
            </w:r>
          </w:p>
        </w:tc>
      </w:tr>
      <w:tr w:rsidR="00F31C6D" w:rsidRPr="00236CF4" w14:paraId="1BD5C04C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7DB7DD98" w14:textId="77777777" w:rsidR="00F31C6D" w:rsidRPr="00BB52D9" w:rsidRDefault="00F31C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1BD0782" w14:textId="77777777" w:rsidR="00F31C6D" w:rsidRPr="00D218B2" w:rsidRDefault="00F31C6D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C4C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Leila Marques</w:t>
            </w:r>
          </w:p>
        </w:tc>
      </w:tr>
      <w:tr w:rsidR="00F31C6D" w:rsidRPr="00236CF4" w14:paraId="0F553F12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23EF4AE" w14:textId="77777777" w:rsidR="00F31C6D" w:rsidRPr="00BB52D9" w:rsidRDefault="00F31C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C060E08" w14:textId="7E86358A" w:rsidR="00415F6A" w:rsidRDefault="00F31C6D" w:rsidP="008B676A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</w:t>
            </w:r>
            <w:r w:rsidR="00415F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-se de empresa que não possui registro junto ao CAU/RJ. Os contatos foram feitos por e-mail sem resposta.</w:t>
            </w:r>
            <w:r w:rsidR="008B676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Foi emitida multa pela não regularização da empresa junto ao CAU a qual foi concluída pela empresa autuada. Voto pelo arquivamento tendo em vista que a autuada teve boa vontade e regularizou sua situação.</w:t>
            </w:r>
          </w:p>
        </w:tc>
      </w:tr>
      <w:tr w:rsidR="00F31C6D" w:rsidRPr="00236CF4" w14:paraId="0A5DF7DF" w14:textId="77777777" w:rsidTr="00BD3715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4615A3F" w14:textId="77777777" w:rsidR="00F31C6D" w:rsidRPr="00BB52D9" w:rsidRDefault="00F31C6D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5D01262" w14:textId="42E90303" w:rsidR="00F31C6D" w:rsidRDefault="008B676A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Todos acompanham o voto da relatora.</w:t>
            </w:r>
          </w:p>
        </w:tc>
      </w:tr>
    </w:tbl>
    <w:p w14:paraId="0DB076E1" w14:textId="6E821DE3" w:rsidR="00CB756D" w:rsidRDefault="00CB756D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7655"/>
      </w:tblGrid>
      <w:tr w:rsidR="00AD283F" w:rsidRPr="00D72688" w14:paraId="0302998C" w14:textId="77777777" w:rsidTr="00BD3715">
        <w:trPr>
          <w:trHeight w:val="150"/>
        </w:trPr>
        <w:tc>
          <w:tcPr>
            <w:tcW w:w="9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hideMark/>
          </w:tcPr>
          <w:p w14:paraId="6A456362" w14:textId="60747F6F" w:rsidR="00444CB4" w:rsidRPr="00444CB4" w:rsidRDefault="00AD283F" w:rsidP="00444CB4">
            <w:pPr>
              <w:pStyle w:val="PargrafodaLista"/>
              <w:numPr>
                <w:ilvl w:val="1"/>
                <w:numId w:val="2"/>
              </w:numPr>
              <w:ind w:left="552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83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Relato de processos </w:t>
            </w:r>
            <w:r w:rsidR="00444CB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817780/2019</w:t>
            </w:r>
          </w:p>
        </w:tc>
      </w:tr>
      <w:tr w:rsidR="00AD283F" w:rsidRPr="00236CF4" w14:paraId="539210BC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hideMark/>
          </w:tcPr>
          <w:p w14:paraId="15C93567" w14:textId="77777777" w:rsidR="00AD283F" w:rsidRPr="00BB52D9" w:rsidRDefault="00AD283F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31263F8" w14:textId="77777777" w:rsidR="00AD283F" w:rsidRPr="00D218B2" w:rsidRDefault="00AD283F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C4CC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Leila Marques</w:t>
            </w:r>
          </w:p>
        </w:tc>
      </w:tr>
      <w:tr w:rsidR="00AD283F" w:rsidRPr="00236CF4" w14:paraId="4ACE0546" w14:textId="77777777" w:rsidTr="00BD3715">
        <w:trPr>
          <w:trHeight w:val="65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598EEDD" w14:textId="77777777" w:rsidR="00AD283F" w:rsidRPr="00BB52D9" w:rsidRDefault="00AD283F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Relatoria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2D0CE67" w14:textId="0CC62576" w:rsidR="00AD283F" w:rsidRDefault="00AD283F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</w:t>
            </w:r>
            <w:r w:rsidR="00444CB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-se de processo aberto de ofício com o objetivo de apurar eventual envolvimento de arquitetos e urbanistas no projeto e execução de obras de instalação de alojamentos em módulos de containers no centro de treinamento do </w:t>
            </w:r>
            <w:r w:rsidR="00444CB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Clube de Regatas do Flamengo. Em uma busca do SICCAU foram encontrados diversos RRTs de diversos arquitetos os quais foram oficiados. Com exceção da profissional Melissa B Paim, todos apresentaram RRTs de contratos diversos de containers.</w:t>
            </w:r>
          </w:p>
          <w:p w14:paraId="2897D43E" w14:textId="5D546101" w:rsidR="00444CB4" w:rsidRDefault="00444CB4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direção do clube apresentou um contrato de aluguel dos containers da empresa HNJ, a qual não possui registro no CAU, apenas RRT.</w:t>
            </w:r>
          </w:p>
          <w:p w14:paraId="0300F689" w14:textId="77777777" w:rsidR="00444CB4" w:rsidRDefault="002B1FAD" w:rsidP="002B1FAD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 relatora solicitou como providências (a) que a empresa seja informada da sua obrigação de registro no CAU; (b) que a arquiteta seja informada da necessidade em prestar informações ao CAU e que seu nome será encaminhado ao MP; (c) que o Clube informe o profissional que foi contratado para executar a instalação e vistoria dos módulos (cláusula 9ª do contrato); (d) que o MP seja informado das providências do CAU e (e) que providências sejam tomadas pela fiscalização do CAU/RJ.</w:t>
            </w:r>
          </w:p>
          <w:p w14:paraId="771063B5" w14:textId="49C9AE25" w:rsidR="00A20296" w:rsidRDefault="00A20296" w:rsidP="002B1FAD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 assessor Rodrigo esclareceu que a empresa retirou os serviços de arquitetura da sua definição social, regularizando a solicitação (a) da relatora.</w:t>
            </w:r>
          </w:p>
        </w:tc>
      </w:tr>
      <w:tr w:rsidR="00AD283F" w:rsidRPr="00236CF4" w14:paraId="19FE906D" w14:textId="77777777" w:rsidTr="00BD3715">
        <w:trPr>
          <w:trHeight w:val="220"/>
        </w:trPr>
        <w:tc>
          <w:tcPr>
            <w:tcW w:w="1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5CAD2545" w14:textId="77777777" w:rsidR="00AD283F" w:rsidRPr="00BB52D9" w:rsidRDefault="00AD283F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52D9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Encaminhamento: </w:t>
            </w:r>
          </w:p>
        </w:tc>
        <w:tc>
          <w:tcPr>
            <w:tcW w:w="76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97BB5E8" w14:textId="47E32539" w:rsidR="00AD283F" w:rsidRDefault="00A20296" w:rsidP="00BD3715">
            <w:pPr>
              <w:ind w:left="141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Todos acompanham o voto da relatora.</w:t>
            </w:r>
          </w:p>
        </w:tc>
      </w:tr>
    </w:tbl>
    <w:p w14:paraId="1319DE34" w14:textId="77777777" w:rsidR="00BC4CC1" w:rsidRDefault="00BC4CC1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F1FC0" w:rsidRPr="00235526" w14:paraId="03D89C15" w14:textId="77777777" w:rsidTr="00BD371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7244E" w14:textId="5EB2C7E3" w:rsidR="00CF1FC0" w:rsidRPr="00CF1FC0" w:rsidRDefault="00CF1FC0" w:rsidP="00AD283F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F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Distribuição de processos</w:t>
            </w:r>
          </w:p>
        </w:tc>
      </w:tr>
      <w:tr w:rsidR="00CF1FC0" w:rsidRPr="00DC2D54" w14:paraId="1C8F6245" w14:textId="77777777" w:rsidTr="00BD371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E879A4" w14:textId="7BE3DA36" w:rsidR="00CF1FC0" w:rsidRPr="00EF6D53" w:rsidRDefault="001550B4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Não houve distribuição de novos processos</w:t>
            </w:r>
          </w:p>
        </w:tc>
      </w:tr>
    </w:tbl>
    <w:p w14:paraId="25FE3A81" w14:textId="42272DD2" w:rsidR="00CF1FC0" w:rsidRDefault="00CF1FC0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F1FC0" w:rsidRPr="00235526" w14:paraId="11CDBB4F" w14:textId="77777777" w:rsidTr="00BD371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DFE7D4" w14:textId="730E61EA" w:rsidR="00CF1FC0" w:rsidRPr="00CF1FC0" w:rsidRDefault="00CF1FC0" w:rsidP="00AD283F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1FC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Assuntos de interesse geral</w:t>
            </w:r>
          </w:p>
        </w:tc>
      </w:tr>
      <w:tr w:rsidR="00CF1FC0" w:rsidRPr="00DC2D54" w14:paraId="7DED5887" w14:textId="77777777" w:rsidTr="00BD371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9792F4" w14:textId="63C159A5" w:rsidR="00CF1FC0" w:rsidRPr="00EF6D53" w:rsidRDefault="001550B4" w:rsidP="00BD3715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Não foram tratado o ponto de pauta</w:t>
            </w:r>
          </w:p>
        </w:tc>
      </w:tr>
    </w:tbl>
    <w:p w14:paraId="4201B5A4" w14:textId="77777777" w:rsidR="00CF1FC0" w:rsidRDefault="00CF1FC0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0C67D3" w14:paraId="6AB03A1D" w14:textId="77777777" w:rsidTr="00C8396B">
        <w:tc>
          <w:tcPr>
            <w:tcW w:w="1838" w:type="dxa"/>
            <w:shd w:val="clear" w:color="auto" w:fill="F2F2F2" w:themeFill="background1" w:themeFillShade="F2"/>
          </w:tcPr>
          <w:p w14:paraId="241D0303" w14:textId="3190AC9B" w:rsidR="000C67D3" w:rsidRPr="000C67D3" w:rsidRDefault="000C67D3" w:rsidP="000C67D3">
            <w:pPr>
              <w:tabs>
                <w:tab w:val="left" w:pos="145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67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655" w:type="dxa"/>
          </w:tcPr>
          <w:p w14:paraId="08095FE3" w14:textId="06EFF242" w:rsidR="000C67D3" w:rsidRDefault="000C67D3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Pr="00A551CD">
              <w:rPr>
                <w:rFonts w:asciiTheme="minorHAnsi" w:hAnsiTheme="minorHAnsi" w:cstheme="minorHAnsi"/>
                <w:sz w:val="22"/>
                <w:szCs w:val="22"/>
              </w:rPr>
              <w:t xml:space="preserve">encerrada às </w:t>
            </w:r>
            <w:r w:rsidRPr="00E041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30229" w:rsidRPr="00E0418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0418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551CD" w:rsidRPr="00E0418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550B4" w:rsidRPr="00E0418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A551CD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Pr="00F62727">
              <w:rPr>
                <w:rFonts w:asciiTheme="minorHAnsi" w:hAnsiTheme="minorHAnsi" w:cstheme="minorHAnsi"/>
                <w:sz w:val="22"/>
                <w:szCs w:val="22"/>
              </w:rPr>
              <w:t xml:space="preserve"> os(as) participantes acima nominados(as).</w:t>
            </w:r>
          </w:p>
        </w:tc>
      </w:tr>
    </w:tbl>
    <w:p w14:paraId="3D4D7C86" w14:textId="2D09A022" w:rsidR="000C67D3" w:rsidRDefault="000C67D3" w:rsidP="00BA3F4B">
      <w:pPr>
        <w:rPr>
          <w:rFonts w:asciiTheme="minorHAnsi" w:hAnsiTheme="minorHAnsi" w:cstheme="minorHAnsi"/>
          <w:sz w:val="22"/>
          <w:szCs w:val="22"/>
        </w:rPr>
      </w:pPr>
    </w:p>
    <w:p w14:paraId="65510CCB" w14:textId="3782F542" w:rsidR="000C67D3" w:rsidRDefault="000C67D3" w:rsidP="00BA3F4B">
      <w:pPr>
        <w:rPr>
          <w:rFonts w:asciiTheme="minorHAnsi" w:hAnsiTheme="minorHAnsi" w:cstheme="minorHAnsi"/>
          <w:sz w:val="22"/>
          <w:szCs w:val="22"/>
        </w:rPr>
      </w:pPr>
    </w:p>
    <w:p w14:paraId="3607AC62" w14:textId="77777777" w:rsidR="00735A3C" w:rsidRDefault="00735A3C" w:rsidP="00BA3F4B">
      <w:pPr>
        <w:rPr>
          <w:rFonts w:asciiTheme="minorHAnsi" w:hAnsiTheme="minorHAnsi" w:cstheme="minorHAnsi"/>
          <w:sz w:val="22"/>
          <w:szCs w:val="22"/>
        </w:rPr>
      </w:pPr>
    </w:p>
    <w:p w14:paraId="77A7BC4F" w14:textId="77777777" w:rsidR="00C37D54" w:rsidRDefault="00C37D54" w:rsidP="00BA3F4B">
      <w:pPr>
        <w:rPr>
          <w:rFonts w:asciiTheme="minorHAnsi" w:hAnsiTheme="minorHAnsi" w:cstheme="minorHAnsi"/>
          <w:sz w:val="22"/>
          <w:szCs w:val="22"/>
        </w:rPr>
      </w:pPr>
    </w:p>
    <w:p w14:paraId="411F2108" w14:textId="77777777" w:rsidR="001550B4" w:rsidRDefault="001550B4" w:rsidP="00C8396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550B4">
        <w:rPr>
          <w:rFonts w:ascii="Calibri" w:hAnsi="Calibri" w:cs="Calibri"/>
          <w:b/>
          <w:color w:val="000000"/>
          <w:sz w:val="22"/>
          <w:szCs w:val="22"/>
        </w:rPr>
        <w:t xml:space="preserve">Leila Marques </w:t>
      </w:r>
    </w:p>
    <w:p w14:paraId="713EC375" w14:textId="0BF66D3D" w:rsidR="00C8396B" w:rsidRPr="007E42A4" w:rsidRDefault="00C8396B" w:rsidP="00C8396B">
      <w:pPr>
        <w:jc w:val="center"/>
        <w:rPr>
          <w:rFonts w:asciiTheme="minorHAnsi" w:hAnsiTheme="minorHAnsi" w:cstheme="minorHAnsi"/>
          <w:sz w:val="22"/>
          <w:szCs w:val="22"/>
        </w:rPr>
      </w:pPr>
      <w:r w:rsidRPr="00DD130F">
        <w:rPr>
          <w:rFonts w:asciiTheme="minorHAnsi" w:hAnsiTheme="minorHAnsi" w:cstheme="minorHAnsi"/>
          <w:sz w:val="22"/>
          <w:szCs w:val="22"/>
        </w:rPr>
        <w:t>Coordenador</w:t>
      </w:r>
      <w:r w:rsidR="001550B4">
        <w:rPr>
          <w:rFonts w:asciiTheme="minorHAnsi" w:hAnsiTheme="minorHAnsi" w:cstheme="minorHAnsi"/>
          <w:sz w:val="22"/>
          <w:szCs w:val="22"/>
        </w:rPr>
        <w:t>a</w:t>
      </w:r>
      <w:r w:rsidR="00E04183">
        <w:rPr>
          <w:rFonts w:asciiTheme="minorHAnsi" w:hAnsiTheme="minorHAnsi" w:cstheme="minorHAnsi"/>
          <w:sz w:val="22"/>
          <w:szCs w:val="22"/>
        </w:rPr>
        <w:t xml:space="preserve"> substituta</w:t>
      </w:r>
    </w:p>
    <w:sectPr w:rsidR="00C8396B" w:rsidRPr="007E42A4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37A1" w14:textId="77777777" w:rsidR="00377F6F" w:rsidRDefault="00377F6F" w:rsidP="004C3048">
      <w:r>
        <w:separator/>
      </w:r>
    </w:p>
  </w:endnote>
  <w:endnote w:type="continuationSeparator" w:id="0">
    <w:p w14:paraId="7F4D41D0" w14:textId="77777777" w:rsidR="00377F6F" w:rsidRDefault="00377F6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40D" w14:textId="77777777" w:rsidR="00377F6F" w:rsidRDefault="00377F6F" w:rsidP="004C3048">
      <w:r>
        <w:separator/>
      </w:r>
    </w:p>
  </w:footnote>
  <w:footnote w:type="continuationSeparator" w:id="0">
    <w:p w14:paraId="70FDD633" w14:textId="77777777" w:rsidR="00377F6F" w:rsidRDefault="00377F6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7B2ACB2B" w14:textId="41BAEBA7" w:rsidR="008D1296" w:rsidRPr="00D8266B" w:rsidRDefault="00DE1BFC" w:rsidP="008D1296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</w:t>
    </w:r>
    <w:r w:rsidR="008D1296">
      <w:rPr>
        <w:rFonts w:ascii="DaxCondensed" w:hAnsi="DaxCondensed" w:cs="Arial"/>
        <w:color w:val="386C71"/>
        <w:sz w:val="20"/>
        <w:szCs w:val="20"/>
      </w:rPr>
      <w:t>úmula d</w:t>
    </w:r>
    <w:r w:rsidR="00DC2D54">
      <w:rPr>
        <w:rFonts w:ascii="DaxCondensed" w:hAnsi="DaxCondensed" w:cs="Arial"/>
        <w:color w:val="386C71"/>
        <w:sz w:val="20"/>
        <w:szCs w:val="20"/>
      </w:rPr>
      <w:t>a C</w:t>
    </w:r>
    <w:r w:rsidR="00DC2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14:paraId="6E1831B3" w14:textId="33C11B06" w:rsidR="00DE1BFC" w:rsidRPr="009E4E5A" w:rsidRDefault="00DE1BFC" w:rsidP="008D1296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6AB018BC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1296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2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0B99230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E3A012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3E72BD0"/>
    <w:multiLevelType w:val="hybridMultilevel"/>
    <w:tmpl w:val="4B0805C4"/>
    <w:lvl w:ilvl="0" w:tplc="43A8F3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741D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9824F3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03722F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34B1AE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2A856B5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FE471D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2CF739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1237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397D295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A184DA8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957F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C4A6CA7"/>
    <w:multiLevelType w:val="multilevel"/>
    <w:tmpl w:val="4BA6B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1627E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6105E33"/>
    <w:multiLevelType w:val="hybridMultilevel"/>
    <w:tmpl w:val="FD9E2CBC"/>
    <w:lvl w:ilvl="0" w:tplc="EC9E2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973F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5B6219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5BA6337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5D735D2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5E89031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5EB934D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6391702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64AA0E8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0042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69453AA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6AA92F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41B7407"/>
    <w:multiLevelType w:val="hybridMultilevel"/>
    <w:tmpl w:val="0E264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26C3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7E5547E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2098207943">
    <w:abstractNumId w:val="30"/>
  </w:num>
  <w:num w:numId="2" w16cid:durableId="1327593833">
    <w:abstractNumId w:val="3"/>
  </w:num>
  <w:num w:numId="3" w16cid:durableId="1865825143">
    <w:abstractNumId w:val="14"/>
  </w:num>
  <w:num w:numId="4" w16cid:durableId="1650598174">
    <w:abstractNumId w:val="34"/>
  </w:num>
  <w:num w:numId="5" w16cid:durableId="634719205">
    <w:abstractNumId w:val="6"/>
  </w:num>
  <w:num w:numId="6" w16cid:durableId="1167285466">
    <w:abstractNumId w:val="15"/>
  </w:num>
  <w:num w:numId="7" w16cid:durableId="1697273712">
    <w:abstractNumId w:val="21"/>
  </w:num>
  <w:num w:numId="8" w16cid:durableId="1325667261">
    <w:abstractNumId w:val="18"/>
  </w:num>
  <w:num w:numId="9" w16cid:durableId="1599099685">
    <w:abstractNumId w:val="16"/>
  </w:num>
  <w:num w:numId="10" w16cid:durableId="1464888646">
    <w:abstractNumId w:val="23"/>
  </w:num>
  <w:num w:numId="11" w16cid:durableId="869493072">
    <w:abstractNumId w:val="33"/>
  </w:num>
  <w:num w:numId="12" w16cid:durableId="1240097636">
    <w:abstractNumId w:val="20"/>
  </w:num>
  <w:num w:numId="13" w16cid:durableId="327294506">
    <w:abstractNumId w:val="35"/>
  </w:num>
  <w:num w:numId="14" w16cid:durableId="11224582">
    <w:abstractNumId w:val="31"/>
  </w:num>
  <w:num w:numId="15" w16cid:durableId="253518485">
    <w:abstractNumId w:val="24"/>
  </w:num>
  <w:num w:numId="16" w16cid:durableId="58986231">
    <w:abstractNumId w:val="12"/>
  </w:num>
  <w:num w:numId="17" w16cid:durableId="259997113">
    <w:abstractNumId w:val="22"/>
  </w:num>
  <w:num w:numId="18" w16cid:durableId="569770463">
    <w:abstractNumId w:val="13"/>
  </w:num>
  <w:num w:numId="19" w16cid:durableId="1830366989">
    <w:abstractNumId w:val="19"/>
  </w:num>
  <w:num w:numId="20" w16cid:durableId="1959221149">
    <w:abstractNumId w:val="1"/>
  </w:num>
  <w:num w:numId="21" w16cid:durableId="238249259">
    <w:abstractNumId w:val="17"/>
  </w:num>
  <w:num w:numId="22" w16cid:durableId="1709065091">
    <w:abstractNumId w:val="5"/>
  </w:num>
  <w:num w:numId="23" w16cid:durableId="1655334100">
    <w:abstractNumId w:val="2"/>
  </w:num>
  <w:num w:numId="24" w16cid:durableId="527258010">
    <w:abstractNumId w:val="26"/>
  </w:num>
  <w:num w:numId="25" w16cid:durableId="732240084">
    <w:abstractNumId w:val="4"/>
  </w:num>
  <w:num w:numId="26" w16cid:durableId="670446308">
    <w:abstractNumId w:val="0"/>
  </w:num>
  <w:num w:numId="27" w16cid:durableId="520899877">
    <w:abstractNumId w:val="11"/>
  </w:num>
  <w:num w:numId="28" w16cid:durableId="1841775942">
    <w:abstractNumId w:val="36"/>
  </w:num>
  <w:num w:numId="29" w16cid:durableId="1780949124">
    <w:abstractNumId w:val="28"/>
  </w:num>
  <w:num w:numId="30" w16cid:durableId="663629565">
    <w:abstractNumId w:val="29"/>
  </w:num>
  <w:num w:numId="31" w16cid:durableId="974217517">
    <w:abstractNumId w:val="25"/>
  </w:num>
  <w:num w:numId="32" w16cid:durableId="739138148">
    <w:abstractNumId w:val="27"/>
  </w:num>
  <w:num w:numId="33" w16cid:durableId="727844997">
    <w:abstractNumId w:val="9"/>
  </w:num>
  <w:num w:numId="34" w16cid:durableId="71049689">
    <w:abstractNumId w:val="10"/>
  </w:num>
  <w:num w:numId="35" w16cid:durableId="1011950524">
    <w:abstractNumId w:val="7"/>
  </w:num>
  <w:num w:numId="36" w16cid:durableId="368913787">
    <w:abstractNumId w:val="32"/>
  </w:num>
  <w:num w:numId="37" w16cid:durableId="208675517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BD0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3C05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229"/>
    <w:rsid w:val="000303A5"/>
    <w:rsid w:val="00030C0A"/>
    <w:rsid w:val="00030FCB"/>
    <w:rsid w:val="00031007"/>
    <w:rsid w:val="00031054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391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654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568"/>
    <w:rsid w:val="000A1D25"/>
    <w:rsid w:val="000A3F98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A7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7D3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8BE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A3E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0B4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67B39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479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E86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339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532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6EE5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639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425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3959"/>
    <w:rsid w:val="00224716"/>
    <w:rsid w:val="00224B09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56D"/>
    <w:rsid w:val="00233AD8"/>
    <w:rsid w:val="00233AD9"/>
    <w:rsid w:val="002343B7"/>
    <w:rsid w:val="002343E5"/>
    <w:rsid w:val="00234B41"/>
    <w:rsid w:val="002350C3"/>
    <w:rsid w:val="00235526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6C4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25A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65A"/>
    <w:rsid w:val="00284755"/>
    <w:rsid w:val="002847EC"/>
    <w:rsid w:val="00285833"/>
    <w:rsid w:val="00285A83"/>
    <w:rsid w:val="002867E5"/>
    <w:rsid w:val="00286F74"/>
    <w:rsid w:val="002872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1FAD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639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2E71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63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6F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19D2"/>
    <w:rsid w:val="003B2B56"/>
    <w:rsid w:val="003B303D"/>
    <w:rsid w:val="003B4E9A"/>
    <w:rsid w:val="003B5134"/>
    <w:rsid w:val="003B517C"/>
    <w:rsid w:val="003B59F2"/>
    <w:rsid w:val="003B5D66"/>
    <w:rsid w:val="003B6D0B"/>
    <w:rsid w:val="003B6D60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826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922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DE1"/>
    <w:rsid w:val="004123FC"/>
    <w:rsid w:val="00412A86"/>
    <w:rsid w:val="00412BF5"/>
    <w:rsid w:val="004140FB"/>
    <w:rsid w:val="00414622"/>
    <w:rsid w:val="00414A0F"/>
    <w:rsid w:val="00414BE7"/>
    <w:rsid w:val="00415F6A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518"/>
    <w:rsid w:val="00441A49"/>
    <w:rsid w:val="00441C60"/>
    <w:rsid w:val="00442DF4"/>
    <w:rsid w:val="00443D22"/>
    <w:rsid w:val="00443DDE"/>
    <w:rsid w:val="00444030"/>
    <w:rsid w:val="00444250"/>
    <w:rsid w:val="004448E6"/>
    <w:rsid w:val="00444CB4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8FE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50A"/>
    <w:rsid w:val="004C0C1C"/>
    <w:rsid w:val="004C14BD"/>
    <w:rsid w:val="004C1768"/>
    <w:rsid w:val="004C18CC"/>
    <w:rsid w:val="004C23F0"/>
    <w:rsid w:val="004C3048"/>
    <w:rsid w:val="004C30BA"/>
    <w:rsid w:val="004C31F8"/>
    <w:rsid w:val="004C34A6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E7AE3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1C95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1BF2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3FE8"/>
    <w:rsid w:val="00524D8C"/>
    <w:rsid w:val="00525066"/>
    <w:rsid w:val="00525133"/>
    <w:rsid w:val="0052589E"/>
    <w:rsid w:val="00526069"/>
    <w:rsid w:val="00526A48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4B9A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77B55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4F7C"/>
    <w:rsid w:val="005B52C4"/>
    <w:rsid w:val="005B5461"/>
    <w:rsid w:val="005B5AAB"/>
    <w:rsid w:val="005B5DB7"/>
    <w:rsid w:val="005B5DC1"/>
    <w:rsid w:val="005B653F"/>
    <w:rsid w:val="005B6AB1"/>
    <w:rsid w:val="005B7A26"/>
    <w:rsid w:val="005B7BBE"/>
    <w:rsid w:val="005B7E0B"/>
    <w:rsid w:val="005C045F"/>
    <w:rsid w:val="005C1072"/>
    <w:rsid w:val="005C2093"/>
    <w:rsid w:val="005C20D6"/>
    <w:rsid w:val="005C22BC"/>
    <w:rsid w:val="005C351A"/>
    <w:rsid w:val="005C3E02"/>
    <w:rsid w:val="005C4110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5CB3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E72"/>
    <w:rsid w:val="00622FA6"/>
    <w:rsid w:val="00623326"/>
    <w:rsid w:val="00623BA1"/>
    <w:rsid w:val="00623BA8"/>
    <w:rsid w:val="0062411B"/>
    <w:rsid w:val="006243CA"/>
    <w:rsid w:val="00624EDC"/>
    <w:rsid w:val="006262A8"/>
    <w:rsid w:val="006266E1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2EF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3F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921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2537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6FCF"/>
    <w:rsid w:val="007303E2"/>
    <w:rsid w:val="007312DF"/>
    <w:rsid w:val="00731941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5A3C"/>
    <w:rsid w:val="007374BC"/>
    <w:rsid w:val="007375FB"/>
    <w:rsid w:val="00740E14"/>
    <w:rsid w:val="00741347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05A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54E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60"/>
    <w:rsid w:val="007C3A9A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E76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04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9C2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78"/>
    <w:rsid w:val="008246A0"/>
    <w:rsid w:val="00826778"/>
    <w:rsid w:val="0082722A"/>
    <w:rsid w:val="00827CA0"/>
    <w:rsid w:val="0083056A"/>
    <w:rsid w:val="008307F1"/>
    <w:rsid w:val="00830D18"/>
    <w:rsid w:val="00831414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7B0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01F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74B"/>
    <w:rsid w:val="008A0A11"/>
    <w:rsid w:val="008A0B1B"/>
    <w:rsid w:val="008A0B98"/>
    <w:rsid w:val="008A0D05"/>
    <w:rsid w:val="008A0E1A"/>
    <w:rsid w:val="008A0E78"/>
    <w:rsid w:val="008A1373"/>
    <w:rsid w:val="008A18AC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76A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729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1296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50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195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2E24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018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2B7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ADD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66D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3B"/>
    <w:rsid w:val="009E33F9"/>
    <w:rsid w:val="009E36F9"/>
    <w:rsid w:val="009E3779"/>
    <w:rsid w:val="009E3C4D"/>
    <w:rsid w:val="009E4287"/>
    <w:rsid w:val="009E44DC"/>
    <w:rsid w:val="009E5498"/>
    <w:rsid w:val="009E558A"/>
    <w:rsid w:val="009E63F8"/>
    <w:rsid w:val="009E6FE3"/>
    <w:rsid w:val="009E78A5"/>
    <w:rsid w:val="009E79D6"/>
    <w:rsid w:val="009E7B50"/>
    <w:rsid w:val="009E7F31"/>
    <w:rsid w:val="009F01F7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791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29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9D0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2B0"/>
    <w:rsid w:val="00A5382C"/>
    <w:rsid w:val="00A539E6"/>
    <w:rsid w:val="00A54736"/>
    <w:rsid w:val="00A54CD6"/>
    <w:rsid w:val="00A5515C"/>
    <w:rsid w:val="00A551CD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705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1C6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83F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8E5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0C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1FAA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18C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2D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4CC1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2B46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11A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1D6"/>
    <w:rsid w:val="00C35AA1"/>
    <w:rsid w:val="00C3665F"/>
    <w:rsid w:val="00C37B13"/>
    <w:rsid w:val="00C37D5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4D47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59F4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96B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56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73A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4A0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858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C0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906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8B2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CE9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2E4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0AF5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926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2D5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30F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183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3F4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340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0EC6"/>
    <w:rsid w:val="00E91114"/>
    <w:rsid w:val="00E91418"/>
    <w:rsid w:val="00E917BA"/>
    <w:rsid w:val="00E920E2"/>
    <w:rsid w:val="00E92138"/>
    <w:rsid w:val="00E9255B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816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5578"/>
    <w:rsid w:val="00EF659F"/>
    <w:rsid w:val="00EF67E2"/>
    <w:rsid w:val="00EF68AB"/>
    <w:rsid w:val="00EF6D53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C6D"/>
    <w:rsid w:val="00F31D60"/>
    <w:rsid w:val="00F31DF2"/>
    <w:rsid w:val="00F31F06"/>
    <w:rsid w:val="00F321C0"/>
    <w:rsid w:val="00F32304"/>
    <w:rsid w:val="00F32BD3"/>
    <w:rsid w:val="00F330A8"/>
    <w:rsid w:val="00F3314C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1F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406"/>
    <w:rsid w:val="00F70C84"/>
    <w:rsid w:val="00F70DA5"/>
    <w:rsid w:val="00F719A0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6CF"/>
    <w:rsid w:val="00FE4BD6"/>
    <w:rsid w:val="00FE51BF"/>
    <w:rsid w:val="00FE52A9"/>
    <w:rsid w:val="00FE5C92"/>
    <w:rsid w:val="00FE6531"/>
    <w:rsid w:val="00FE6798"/>
    <w:rsid w:val="00FE6800"/>
    <w:rsid w:val="00FE7506"/>
    <w:rsid w:val="00FE7835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2B4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092B4E"/>
  </w:style>
  <w:style w:type="character" w:customStyle="1" w:styleId="eop">
    <w:name w:val="eop"/>
    <w:basedOn w:val="Fontepargpadro"/>
    <w:rsid w:val="0009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5D4B0-D873-4735-9A91-83E99408B457}"/>
</file>

<file path=customXml/itemProps3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1278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25</cp:revision>
  <cp:lastPrinted>2021-10-19T14:18:00Z</cp:lastPrinted>
  <dcterms:created xsi:type="dcterms:W3CDTF">2022-05-11T18:04:00Z</dcterms:created>
  <dcterms:modified xsi:type="dcterms:W3CDTF">2022-05-11T20:55:00Z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