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14:paraId="17131494" w14:textId="77777777" w:rsidTr="00A47D77">
        <w:trPr>
          <w:trHeight w:val="327"/>
        </w:trPr>
        <w:tc>
          <w:tcPr>
            <w:tcW w:w="9645" w:type="dxa"/>
            <w:shd w:val="clear" w:color="auto" w:fill="EEECE1"/>
          </w:tcPr>
          <w:p w14:paraId="41BD5282" w14:textId="77777777" w:rsidR="005B0B54" w:rsidRPr="002806AB" w:rsidRDefault="005B0B54" w:rsidP="00E33D8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2806AB">
              <w:rPr>
                <w:rFonts w:ascii="Arial" w:hAnsi="Arial" w:cs="Arial"/>
                <w:b/>
                <w:bCs/>
              </w:rPr>
              <w:t xml:space="preserve">COMISSÃO </w:t>
            </w:r>
            <w:r w:rsidR="00814A70" w:rsidRPr="002806AB">
              <w:rPr>
                <w:rFonts w:ascii="Arial" w:hAnsi="Arial" w:cs="Arial"/>
                <w:b/>
                <w:bCs/>
              </w:rPr>
              <w:t xml:space="preserve">TEMPORÁRIA </w:t>
            </w:r>
            <w:r w:rsidR="002806AB" w:rsidRPr="002806AB">
              <w:rPr>
                <w:rFonts w:ascii="Arial" w:hAnsi="Arial" w:cs="Arial"/>
                <w:b/>
                <w:bCs/>
              </w:rPr>
              <w:t>DE ASSISTÊNCIA TÉCNICA EM HABITAÇÃO DE INTERESSE SOCIAL- ATHIS</w:t>
            </w:r>
          </w:p>
        </w:tc>
      </w:tr>
    </w:tbl>
    <w:p w14:paraId="520932F4" w14:textId="77777777" w:rsidR="005B0B54" w:rsidRPr="00AC661D" w:rsidRDefault="005B0B54" w:rsidP="00E33D81">
      <w:pPr>
        <w:pStyle w:val="Corpodetexto"/>
        <w:spacing w:before="120" w:line="360" w:lineRule="auto"/>
        <w:jc w:val="center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105F83">
        <w:rPr>
          <w:rFonts w:ascii="Arial" w:hAnsi="Arial" w:cs="Arial"/>
          <w:u w:val="single"/>
          <w:lang w:val="pt-BR"/>
        </w:rPr>
        <w:t>0</w:t>
      </w:r>
      <w:r w:rsidR="00E33D81">
        <w:rPr>
          <w:rFonts w:ascii="Arial" w:hAnsi="Arial" w:cs="Arial"/>
          <w:u w:val="single"/>
          <w:lang w:val="pt-BR"/>
        </w:rPr>
        <w:t>5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14:paraId="45F49587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14:paraId="5319428B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E33D81">
        <w:rPr>
          <w:rFonts w:ascii="Arial" w:hAnsi="Arial" w:cs="Arial"/>
          <w:lang w:val="pt-BR"/>
        </w:rPr>
        <w:t>Segunda</w:t>
      </w:r>
      <w:r w:rsidR="002806AB">
        <w:rPr>
          <w:rFonts w:ascii="Arial" w:hAnsi="Arial" w:cs="Arial"/>
          <w:lang w:val="pt-BR"/>
        </w:rPr>
        <w:t>-feira</w:t>
      </w:r>
      <w:r w:rsidR="00294B78">
        <w:rPr>
          <w:rFonts w:ascii="Arial" w:hAnsi="Arial" w:cs="Arial"/>
          <w:lang w:val="pt-BR"/>
        </w:rPr>
        <w:t xml:space="preserve"> </w:t>
      </w:r>
      <w:r w:rsidR="008255C9" w:rsidRPr="00AC661D">
        <w:rPr>
          <w:rFonts w:ascii="Arial" w:hAnsi="Arial" w:cs="Arial"/>
          <w:lang w:val="pt-BR"/>
        </w:rPr>
        <w:t>,</w:t>
      </w:r>
      <w:r w:rsidR="00E33D81">
        <w:rPr>
          <w:rFonts w:ascii="Arial" w:hAnsi="Arial" w:cs="Arial"/>
          <w:lang w:val="pt-BR"/>
        </w:rPr>
        <w:t>28</w:t>
      </w:r>
      <w:r w:rsidR="00105F83">
        <w:rPr>
          <w:rFonts w:ascii="Arial" w:hAnsi="Arial" w:cs="Arial"/>
          <w:lang w:val="pt-BR"/>
        </w:rPr>
        <w:t xml:space="preserve"> de </w:t>
      </w:r>
      <w:r w:rsidR="00E33D81">
        <w:rPr>
          <w:rFonts w:ascii="Arial" w:hAnsi="Arial" w:cs="Arial"/>
          <w:lang w:val="pt-BR"/>
        </w:rPr>
        <w:t>junho</w:t>
      </w:r>
      <w:r w:rsidR="00105F83">
        <w:rPr>
          <w:rFonts w:ascii="Arial" w:hAnsi="Arial" w:cs="Arial"/>
          <w:lang w:val="pt-BR"/>
        </w:rPr>
        <w:t xml:space="preserve"> de 2021</w:t>
      </w:r>
      <w:r w:rsidRPr="00AC661D">
        <w:rPr>
          <w:rFonts w:ascii="Arial" w:hAnsi="Arial" w:cs="Arial"/>
          <w:lang w:val="pt-BR"/>
        </w:rPr>
        <w:t>.</w:t>
      </w:r>
    </w:p>
    <w:p w14:paraId="0B1ABAEC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14:paraId="1B819CD8" w14:textId="77777777"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14:paraId="566ACB48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</w:t>
      </w:r>
      <w:r w:rsidR="00E33D81">
        <w:rPr>
          <w:rFonts w:ascii="Arial" w:hAnsi="Arial" w:cs="Arial"/>
          <w:lang w:val="pt-BR"/>
        </w:rPr>
        <w:t>16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14:paraId="5A056791" w14:textId="77777777"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E33D81">
        <w:rPr>
          <w:rFonts w:ascii="Arial" w:hAnsi="Arial" w:cs="Arial"/>
          <w:color w:val="000000"/>
          <w:lang w:val="pt-BR"/>
        </w:rPr>
        <w:t>18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14:paraId="1C62FA6C" w14:textId="77777777"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</w:t>
      </w:r>
      <w:r w:rsidR="00E33D81">
        <w:rPr>
          <w:rFonts w:ascii="Arial" w:hAnsi="Arial" w:cs="Arial"/>
        </w:rPr>
        <w:t>3</w:t>
      </w:r>
      <w:r w:rsidR="00433BB7" w:rsidRPr="00AC661D">
        <w:rPr>
          <w:rFonts w:ascii="Arial" w:hAnsi="Arial" w:cs="Arial"/>
        </w:rPr>
        <w:t xml:space="preserve"> </w:t>
      </w:r>
      <w:r w:rsidR="00E33D81">
        <w:rPr>
          <w:rFonts w:ascii="Arial" w:hAnsi="Arial" w:cs="Arial"/>
        </w:rPr>
        <w:t>participantes</w:t>
      </w:r>
      <w:r w:rsidR="00433BB7" w:rsidRPr="00AC661D">
        <w:rPr>
          <w:rFonts w:ascii="Arial" w:hAnsi="Arial" w:cs="Arial"/>
        </w:rPr>
        <w:t>)</w:t>
      </w:r>
    </w:p>
    <w:p w14:paraId="1C2DC56C" w14:textId="77777777" w:rsidR="005B0B54" w:rsidRDefault="005B0B54" w:rsidP="00E33D81">
      <w:pPr>
        <w:spacing w:after="0" w:line="24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r w:rsidR="00E33D81">
        <w:rPr>
          <w:rFonts w:ascii="Arial" w:hAnsi="Arial" w:cs="Arial"/>
          <w:kern w:val="24"/>
        </w:rPr>
        <w:t>Quinta</w:t>
      </w:r>
      <w:r w:rsidR="00B53318">
        <w:rPr>
          <w:rFonts w:ascii="Arial" w:hAnsi="Arial" w:cs="Arial"/>
          <w:kern w:val="24"/>
        </w:rPr>
        <w:t xml:space="preserve"> </w:t>
      </w:r>
      <w:r w:rsidR="00836385" w:rsidRPr="00AC661D">
        <w:rPr>
          <w:rFonts w:ascii="Arial" w:hAnsi="Arial" w:cs="Arial"/>
          <w:kern w:val="24"/>
        </w:rPr>
        <w:t xml:space="preserve">Reunião </w:t>
      </w:r>
      <w:r w:rsidR="00E33D81">
        <w:rPr>
          <w:rFonts w:ascii="Arial" w:hAnsi="Arial" w:cs="Arial"/>
          <w:kern w:val="24"/>
        </w:rPr>
        <w:t>O</w:t>
      </w:r>
      <w:r w:rsidR="00836385" w:rsidRPr="00AC661D">
        <w:rPr>
          <w:rFonts w:ascii="Arial" w:hAnsi="Arial" w:cs="Arial"/>
          <w:kern w:val="24"/>
        </w:rPr>
        <w:t>rdinária da C</w:t>
      </w:r>
      <w:r w:rsidR="00294B78">
        <w:rPr>
          <w:rFonts w:ascii="Arial" w:hAnsi="Arial" w:cs="Arial"/>
          <w:kern w:val="24"/>
        </w:rPr>
        <w:t>omissão Temporária de A</w:t>
      </w:r>
      <w:r w:rsidR="00A71DF3">
        <w:rPr>
          <w:rFonts w:ascii="Arial" w:hAnsi="Arial" w:cs="Arial"/>
          <w:kern w:val="24"/>
        </w:rPr>
        <w:t>ssistência Té</w:t>
      </w:r>
      <w:r w:rsidR="00294B78">
        <w:rPr>
          <w:rFonts w:ascii="Arial" w:hAnsi="Arial" w:cs="Arial"/>
          <w:kern w:val="24"/>
        </w:rPr>
        <w:t>c</w:t>
      </w:r>
      <w:r w:rsidR="00A71DF3">
        <w:rPr>
          <w:rFonts w:ascii="Arial" w:hAnsi="Arial" w:cs="Arial"/>
          <w:kern w:val="24"/>
        </w:rPr>
        <w:t>nica em Habitação de interesse Social</w:t>
      </w:r>
      <w:r w:rsidR="00294B78">
        <w:rPr>
          <w:rFonts w:ascii="Arial" w:hAnsi="Arial" w:cs="Arial"/>
          <w:kern w:val="24"/>
        </w:rPr>
        <w:t xml:space="preserve"> –C</w:t>
      </w:r>
      <w:r w:rsidR="00A71DF3">
        <w:rPr>
          <w:rFonts w:ascii="Arial" w:hAnsi="Arial" w:cs="Arial"/>
          <w:kern w:val="24"/>
        </w:rPr>
        <w:t>ATHIS</w:t>
      </w:r>
      <w:r w:rsidR="00294B78">
        <w:rPr>
          <w:rFonts w:ascii="Arial" w:hAnsi="Arial" w:cs="Arial"/>
          <w:kern w:val="24"/>
        </w:rPr>
        <w:t>-</w:t>
      </w:r>
      <w:r w:rsidR="0068090F" w:rsidRPr="00AC661D">
        <w:rPr>
          <w:rFonts w:ascii="Arial" w:hAnsi="Arial" w:cs="Arial"/>
          <w:kern w:val="24"/>
        </w:rPr>
        <w:t xml:space="preserve"> 2021</w:t>
      </w:r>
      <w:r w:rsidR="002F4064" w:rsidRPr="00AC661D">
        <w:rPr>
          <w:rFonts w:ascii="Arial" w:hAnsi="Arial" w:cs="Arial"/>
          <w:kern w:val="24"/>
        </w:rPr>
        <w:t>.</w:t>
      </w:r>
    </w:p>
    <w:p w14:paraId="22FB7EF4" w14:textId="77777777" w:rsidR="00E33D81" w:rsidRPr="00AC661D" w:rsidRDefault="00E33D81" w:rsidP="00E33D81">
      <w:pPr>
        <w:spacing w:after="0" w:line="240" w:lineRule="auto"/>
        <w:jc w:val="both"/>
        <w:rPr>
          <w:rFonts w:ascii="Arial" w:hAnsi="Arial" w:cs="Arial"/>
          <w:kern w:val="24"/>
        </w:rPr>
      </w:pPr>
    </w:p>
    <w:p w14:paraId="25420B64" w14:textId="77777777"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>Conselheiros</w:t>
      </w:r>
      <w:r w:rsidR="00433BB7" w:rsidRPr="00AC661D">
        <w:rPr>
          <w:rFonts w:ascii="Arial" w:hAnsi="Arial" w:cs="Arial"/>
          <w:kern w:val="24"/>
          <w:u w:val="single"/>
        </w:rPr>
        <w:t xml:space="preserve">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14:paraId="71BBD05E" w14:textId="77777777" w:rsidR="002B0614" w:rsidRDefault="002806AB" w:rsidP="00AC661D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Leslie Loreto, Pablo Vergara, </w:t>
      </w:r>
    </w:p>
    <w:p w14:paraId="4D35AC92" w14:textId="77777777" w:rsidR="002B0614" w:rsidRPr="00E33D81" w:rsidRDefault="002B0614" w:rsidP="00AC661D">
      <w:pPr>
        <w:spacing w:line="360" w:lineRule="auto"/>
        <w:jc w:val="both"/>
        <w:rPr>
          <w:rFonts w:ascii="Arial" w:hAnsi="Arial" w:cs="Arial"/>
          <w:color w:val="000000"/>
          <w:kern w:val="0"/>
          <w:u w:val="single"/>
          <w:bdr w:val="none" w:sz="0" w:space="0" w:color="auto" w:frame="1"/>
          <w:lang w:eastAsia="pt-BR"/>
        </w:rPr>
      </w:pPr>
      <w:r w:rsidRPr="00E33D81">
        <w:rPr>
          <w:rFonts w:ascii="Arial" w:hAnsi="Arial" w:cs="Arial"/>
          <w:color w:val="000000"/>
          <w:kern w:val="0"/>
          <w:u w:val="single"/>
          <w:bdr w:val="none" w:sz="0" w:space="0" w:color="auto" w:frame="1"/>
          <w:lang w:eastAsia="pt-BR"/>
        </w:rPr>
        <w:t>Convidado</w:t>
      </w:r>
    </w:p>
    <w:p w14:paraId="1F2A31C9" w14:textId="77777777" w:rsidR="00294B78" w:rsidRDefault="00A71DF3" w:rsidP="00AC661D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 </w:t>
      </w:r>
      <w:r w:rsidR="009036CA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Marcelo Edmundo</w:t>
      </w:r>
    </w:p>
    <w:p w14:paraId="30C4B035" w14:textId="77777777" w:rsidR="00E33D81" w:rsidRDefault="00E33D81" w:rsidP="00AC661D">
      <w:pPr>
        <w:spacing w:line="360" w:lineRule="auto"/>
        <w:jc w:val="both"/>
        <w:rPr>
          <w:rFonts w:ascii="Arial" w:hAnsi="Arial" w:cs="Arial"/>
          <w:color w:val="000000"/>
          <w:kern w:val="0"/>
          <w:u w:val="single"/>
          <w:bdr w:val="none" w:sz="0" w:space="0" w:color="auto" w:frame="1"/>
          <w:lang w:eastAsia="pt-BR"/>
        </w:rPr>
      </w:pPr>
      <w:r w:rsidRPr="00E33D81">
        <w:rPr>
          <w:rFonts w:ascii="Arial" w:hAnsi="Arial" w:cs="Arial"/>
          <w:color w:val="000000"/>
          <w:kern w:val="0"/>
          <w:u w:val="single"/>
          <w:bdr w:val="none" w:sz="0" w:space="0" w:color="auto" w:frame="1"/>
          <w:lang w:eastAsia="pt-BR"/>
        </w:rPr>
        <w:t>Justificados</w:t>
      </w:r>
    </w:p>
    <w:p w14:paraId="04A89FF9" w14:textId="77777777" w:rsidR="00E33D81" w:rsidRPr="00E33D81" w:rsidRDefault="00E33D81" w:rsidP="00AC661D">
      <w:pPr>
        <w:spacing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Mauri Vieira, Emmily Leandro</w:t>
      </w:r>
    </w:p>
    <w:p w14:paraId="540DC835" w14:textId="77777777" w:rsidR="00433BB7" w:rsidRPr="0005338B" w:rsidRDefault="0005338B" w:rsidP="0005338B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14:paraId="2FC66E4D" w14:textId="77777777" w:rsidR="00294B78" w:rsidRDefault="009036CA" w:rsidP="00E33D81">
      <w:pPr>
        <w:spacing w:after="0" w:line="24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Raquel Almeida- analista de fiscalização</w:t>
      </w:r>
    </w:p>
    <w:p w14:paraId="6A8239AA" w14:textId="77777777" w:rsidR="009036CA" w:rsidRDefault="009036CA" w:rsidP="00E33D81">
      <w:pPr>
        <w:spacing w:after="0" w:line="24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Anderson Gaspar- </w:t>
      </w:r>
      <w:r w:rsidR="00A71DF3">
        <w:rPr>
          <w:rFonts w:ascii="Arial" w:hAnsi="Arial" w:cs="Arial"/>
          <w:kern w:val="24"/>
        </w:rPr>
        <w:t>assistente técnico</w:t>
      </w:r>
    </w:p>
    <w:p w14:paraId="20EB29B8" w14:textId="77777777" w:rsidR="00294B78" w:rsidRDefault="00294B78" w:rsidP="00E33D81">
      <w:pPr>
        <w:spacing w:after="0" w:line="24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Vandelli- Assessora Especial da Presidência</w:t>
      </w:r>
    </w:p>
    <w:p w14:paraId="78AC2E17" w14:textId="77777777" w:rsidR="00433BB7" w:rsidRPr="00AC661D" w:rsidRDefault="00E33D81" w:rsidP="00E33D81">
      <w:pPr>
        <w:spacing w:after="0" w:line="24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Patricia Cordeiro – Chefe de Gabinete</w:t>
      </w:r>
    </w:p>
    <w:p w14:paraId="007115AE" w14:textId="77777777" w:rsidR="00294B78" w:rsidRDefault="00294B78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14:paraId="0D59684A" w14:textId="77777777" w:rsidR="00E33D81" w:rsidRDefault="00E33D81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3D81" w14:paraId="111740B1" w14:textId="77777777" w:rsidTr="00E33D81">
        <w:tc>
          <w:tcPr>
            <w:tcW w:w="8494" w:type="dxa"/>
          </w:tcPr>
          <w:p w14:paraId="3A029B94" w14:textId="77777777" w:rsidR="00E33D81" w:rsidRDefault="00E33D81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lastRenderedPageBreak/>
              <w:t>Informes</w:t>
            </w:r>
          </w:p>
        </w:tc>
      </w:tr>
    </w:tbl>
    <w:p w14:paraId="44197FD9" w14:textId="3F40B50E" w:rsidR="00E33D81" w:rsidRDefault="00E33D81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Leslie</w:t>
      </w:r>
      <w:r w:rsidR="00876968">
        <w:rPr>
          <w:rFonts w:ascii="Arial" w:hAnsi="Arial" w:cs="Arial"/>
          <w:color w:val="000000"/>
          <w:lang w:eastAsia="pt-BR"/>
        </w:rPr>
        <w:t xml:space="preserve"> deu informe do lançamento pelo </w:t>
      </w:r>
      <w:r w:rsidR="001B791B">
        <w:rPr>
          <w:rFonts w:ascii="Arial" w:hAnsi="Arial" w:cs="Arial"/>
          <w:color w:val="000000"/>
          <w:lang w:eastAsia="pt-BR"/>
        </w:rPr>
        <w:t>CAU/BR</w:t>
      </w:r>
      <w:r w:rsidR="00876968">
        <w:rPr>
          <w:rFonts w:ascii="Arial" w:hAnsi="Arial" w:cs="Arial"/>
          <w:color w:val="000000"/>
          <w:lang w:eastAsia="pt-BR"/>
        </w:rPr>
        <w:t xml:space="preserve"> campanha nacional “Mais Arquitetos” p</w:t>
      </w:r>
      <w:r w:rsidR="001B791B">
        <w:rPr>
          <w:rFonts w:ascii="Arial" w:hAnsi="Arial" w:cs="Arial"/>
          <w:color w:val="000000"/>
          <w:lang w:eastAsia="pt-BR"/>
        </w:rPr>
        <w:t>ara</w:t>
      </w:r>
      <w:r w:rsidR="00876968">
        <w:rPr>
          <w:rFonts w:ascii="Arial" w:hAnsi="Arial" w:cs="Arial"/>
          <w:color w:val="000000"/>
          <w:lang w:eastAsia="pt-BR"/>
        </w:rPr>
        <w:t xml:space="preserve"> falar da necessidade de </w:t>
      </w:r>
      <w:r w:rsidR="001B791B">
        <w:rPr>
          <w:rFonts w:ascii="Arial" w:hAnsi="Arial" w:cs="Arial"/>
          <w:color w:val="000000"/>
          <w:lang w:eastAsia="pt-BR"/>
        </w:rPr>
        <w:t>ATHIS</w:t>
      </w:r>
      <w:r w:rsidR="00876968">
        <w:rPr>
          <w:rFonts w:ascii="Arial" w:hAnsi="Arial" w:cs="Arial"/>
          <w:color w:val="000000"/>
          <w:lang w:eastAsia="pt-BR"/>
        </w:rPr>
        <w:t xml:space="preserve"> e arquitetura popular, querem fazer lançamento </w:t>
      </w:r>
      <w:r w:rsidR="0068285D">
        <w:rPr>
          <w:rFonts w:ascii="Arial" w:hAnsi="Arial" w:cs="Arial"/>
          <w:color w:val="000000"/>
          <w:lang w:eastAsia="pt-BR"/>
        </w:rPr>
        <w:t>oficial,</w:t>
      </w:r>
      <w:r w:rsidR="00876968">
        <w:rPr>
          <w:rFonts w:ascii="Arial" w:hAnsi="Arial" w:cs="Arial"/>
          <w:color w:val="000000"/>
          <w:lang w:eastAsia="pt-BR"/>
        </w:rPr>
        <w:t xml:space="preserve"> </w:t>
      </w:r>
      <w:r w:rsidR="0068285D">
        <w:rPr>
          <w:rFonts w:ascii="Arial" w:hAnsi="Arial" w:cs="Arial"/>
          <w:color w:val="000000"/>
          <w:lang w:eastAsia="pt-BR"/>
        </w:rPr>
        <w:t xml:space="preserve">mas por enquanto </w:t>
      </w:r>
      <w:r w:rsidR="00876968">
        <w:rPr>
          <w:rFonts w:ascii="Arial" w:hAnsi="Arial" w:cs="Arial"/>
          <w:color w:val="000000"/>
          <w:lang w:eastAsia="pt-BR"/>
        </w:rPr>
        <w:t xml:space="preserve">realizando </w:t>
      </w:r>
      <w:proofErr w:type="spellStart"/>
      <w:r w:rsidR="00876968" w:rsidRPr="001B791B">
        <w:rPr>
          <w:rFonts w:ascii="Arial" w:hAnsi="Arial" w:cs="Arial"/>
          <w:i/>
          <w:iCs/>
          <w:color w:val="000000"/>
          <w:lang w:eastAsia="pt-BR"/>
        </w:rPr>
        <w:t>lives</w:t>
      </w:r>
      <w:proofErr w:type="spellEnd"/>
      <w:r w:rsidR="00876968">
        <w:rPr>
          <w:rFonts w:ascii="Arial" w:hAnsi="Arial" w:cs="Arial"/>
          <w:color w:val="000000"/>
          <w:lang w:eastAsia="pt-BR"/>
        </w:rPr>
        <w:t xml:space="preserve"> chamando algumas pessoas que trabalham com assistência técnica. </w:t>
      </w:r>
      <w:r w:rsidR="0068285D">
        <w:rPr>
          <w:rFonts w:ascii="Arial" w:hAnsi="Arial" w:cs="Arial"/>
          <w:color w:val="000000"/>
          <w:lang w:eastAsia="pt-BR"/>
        </w:rPr>
        <w:t xml:space="preserve">A primeira </w:t>
      </w:r>
      <w:r w:rsidR="00876968">
        <w:rPr>
          <w:rFonts w:ascii="Arial" w:hAnsi="Arial" w:cs="Arial"/>
          <w:color w:val="000000"/>
          <w:lang w:eastAsia="pt-BR"/>
        </w:rPr>
        <w:t xml:space="preserve">foi com </w:t>
      </w:r>
      <w:r w:rsidR="0068285D">
        <w:rPr>
          <w:rFonts w:ascii="Arial" w:hAnsi="Arial" w:cs="Arial"/>
          <w:color w:val="000000"/>
          <w:lang w:eastAsia="pt-BR"/>
        </w:rPr>
        <w:t>arquiteta</w:t>
      </w:r>
      <w:r w:rsidR="00876968">
        <w:rPr>
          <w:rFonts w:ascii="Arial" w:hAnsi="Arial" w:cs="Arial"/>
          <w:color w:val="000000"/>
          <w:lang w:eastAsia="pt-BR"/>
        </w:rPr>
        <w:t xml:space="preserve"> </w:t>
      </w:r>
      <w:r w:rsidR="0068285D">
        <w:rPr>
          <w:rFonts w:ascii="Arial" w:hAnsi="Arial" w:cs="Arial"/>
          <w:color w:val="000000"/>
          <w:lang w:eastAsia="pt-BR"/>
        </w:rPr>
        <w:t xml:space="preserve">Riva </w:t>
      </w:r>
      <w:r w:rsidR="001B791B">
        <w:rPr>
          <w:rFonts w:ascii="Arial" w:hAnsi="Arial" w:cs="Arial"/>
          <w:color w:val="000000"/>
          <w:lang w:eastAsia="pt-BR"/>
        </w:rPr>
        <w:t>Feitosa</w:t>
      </w:r>
      <w:r w:rsidR="0068285D">
        <w:rPr>
          <w:rFonts w:ascii="Arial" w:hAnsi="Arial" w:cs="Arial"/>
          <w:color w:val="000000"/>
          <w:lang w:eastAsia="pt-BR"/>
        </w:rPr>
        <w:t xml:space="preserve">, negra e de Aracaju falou das precariedades que ela viveu, </w:t>
      </w:r>
      <w:r w:rsidR="001B791B">
        <w:rPr>
          <w:rFonts w:ascii="Arial" w:hAnsi="Arial" w:cs="Arial"/>
          <w:color w:val="000000"/>
          <w:lang w:eastAsia="pt-BR"/>
        </w:rPr>
        <w:t>trabalha</w:t>
      </w:r>
      <w:r w:rsidR="0068285D">
        <w:rPr>
          <w:rFonts w:ascii="Arial" w:hAnsi="Arial" w:cs="Arial"/>
          <w:color w:val="000000"/>
          <w:lang w:eastAsia="pt-BR"/>
        </w:rPr>
        <w:t xml:space="preserve"> com núcleos de moradores em bairros e não necessariamente em movimentos organizados.</w:t>
      </w:r>
    </w:p>
    <w:p w14:paraId="214A6E7E" w14:textId="4DC50A03" w:rsidR="0068285D" w:rsidRDefault="0068285D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CAUBR pediu para encaminhar tudo que podia sobre CATHIS, mandamos material </w:t>
      </w:r>
      <w:r w:rsidR="0067045E">
        <w:rPr>
          <w:rFonts w:ascii="Arial" w:hAnsi="Arial" w:cs="Arial"/>
          <w:color w:val="000000"/>
          <w:lang w:eastAsia="pt-BR"/>
        </w:rPr>
        <w:t xml:space="preserve">levantados pelo Anderson </w:t>
      </w:r>
      <w:r>
        <w:rPr>
          <w:rFonts w:ascii="Arial" w:hAnsi="Arial" w:cs="Arial"/>
          <w:color w:val="000000"/>
          <w:lang w:eastAsia="pt-BR"/>
        </w:rPr>
        <w:t xml:space="preserve">dos </w:t>
      </w:r>
      <w:r w:rsidR="0067045E">
        <w:rPr>
          <w:rFonts w:ascii="Arial" w:hAnsi="Arial" w:cs="Arial"/>
          <w:color w:val="000000"/>
          <w:lang w:eastAsia="pt-BR"/>
        </w:rPr>
        <w:t>projetos desse</w:t>
      </w:r>
      <w:r>
        <w:rPr>
          <w:rFonts w:ascii="Arial" w:hAnsi="Arial" w:cs="Arial"/>
          <w:color w:val="000000"/>
          <w:lang w:eastAsia="pt-BR"/>
        </w:rPr>
        <w:t xml:space="preserve"> período</w:t>
      </w:r>
      <w:r w:rsidR="0067045E">
        <w:rPr>
          <w:rFonts w:ascii="Arial" w:hAnsi="Arial" w:cs="Arial"/>
          <w:color w:val="000000"/>
          <w:lang w:eastAsia="pt-BR"/>
        </w:rPr>
        <w:t>,</w:t>
      </w:r>
      <w:r>
        <w:rPr>
          <w:rFonts w:ascii="Arial" w:hAnsi="Arial" w:cs="Arial"/>
          <w:color w:val="000000"/>
          <w:lang w:eastAsia="pt-BR"/>
        </w:rPr>
        <w:t xml:space="preserve"> vai lançar uma plataforma co</w:t>
      </w:r>
      <w:r w:rsidR="0067045E">
        <w:rPr>
          <w:rFonts w:ascii="Arial" w:hAnsi="Arial" w:cs="Arial"/>
          <w:color w:val="000000"/>
          <w:lang w:eastAsia="pt-BR"/>
        </w:rPr>
        <w:t>m</w:t>
      </w:r>
      <w:r>
        <w:rPr>
          <w:rFonts w:ascii="Arial" w:hAnsi="Arial" w:cs="Arial"/>
          <w:color w:val="000000"/>
          <w:lang w:eastAsia="pt-BR"/>
        </w:rPr>
        <w:t xml:space="preserve"> esse material e cabe a comissão divulgar </w:t>
      </w:r>
      <w:r w:rsidR="0067045E">
        <w:rPr>
          <w:rFonts w:ascii="Arial" w:hAnsi="Arial" w:cs="Arial"/>
          <w:color w:val="000000"/>
          <w:lang w:eastAsia="pt-BR"/>
        </w:rPr>
        <w:t>p</w:t>
      </w:r>
      <w:r w:rsidR="001B791B">
        <w:rPr>
          <w:rFonts w:ascii="Arial" w:hAnsi="Arial" w:cs="Arial"/>
          <w:color w:val="000000"/>
          <w:lang w:eastAsia="pt-BR"/>
        </w:rPr>
        <w:t>or</w:t>
      </w:r>
      <w:r w:rsidR="0067045E">
        <w:rPr>
          <w:rFonts w:ascii="Arial" w:hAnsi="Arial" w:cs="Arial"/>
          <w:color w:val="000000"/>
          <w:lang w:eastAsia="pt-BR"/>
        </w:rPr>
        <w:t>q</w:t>
      </w:r>
      <w:r w:rsidR="001B791B">
        <w:rPr>
          <w:rFonts w:ascii="Arial" w:hAnsi="Arial" w:cs="Arial"/>
          <w:color w:val="000000"/>
          <w:lang w:eastAsia="pt-BR"/>
        </w:rPr>
        <w:t>ue</w:t>
      </w:r>
      <w:r w:rsidR="0067045E">
        <w:rPr>
          <w:rFonts w:ascii="Arial" w:hAnsi="Arial" w:cs="Arial"/>
          <w:color w:val="000000"/>
          <w:lang w:eastAsia="pt-BR"/>
        </w:rPr>
        <w:t xml:space="preserve"> busca receber iniciativas é mais endereçada aos </w:t>
      </w:r>
      <w:r w:rsidR="000F52D2">
        <w:rPr>
          <w:rFonts w:ascii="Arial" w:hAnsi="Arial" w:cs="Arial"/>
          <w:color w:val="000000"/>
          <w:lang w:eastAsia="pt-BR"/>
        </w:rPr>
        <w:t>arquitetos,</w:t>
      </w:r>
      <w:r w:rsidR="0067045E">
        <w:rPr>
          <w:rFonts w:ascii="Arial" w:hAnsi="Arial" w:cs="Arial"/>
          <w:color w:val="000000"/>
          <w:lang w:eastAsia="pt-BR"/>
        </w:rPr>
        <w:t xml:space="preserve"> mas </w:t>
      </w:r>
      <w:r w:rsidR="000F52D2">
        <w:rPr>
          <w:rFonts w:ascii="Arial" w:hAnsi="Arial" w:cs="Arial"/>
          <w:color w:val="000000"/>
          <w:lang w:eastAsia="pt-BR"/>
        </w:rPr>
        <w:t>os movimentos conseguem</w:t>
      </w:r>
      <w:r w:rsidR="0067045E">
        <w:rPr>
          <w:rFonts w:ascii="Arial" w:hAnsi="Arial" w:cs="Arial"/>
          <w:color w:val="000000"/>
          <w:lang w:eastAsia="pt-BR"/>
        </w:rPr>
        <w:t xml:space="preserve"> entrar.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3D81" w14:paraId="4FFA74E9" w14:textId="77777777" w:rsidTr="00E33D81">
        <w:tc>
          <w:tcPr>
            <w:tcW w:w="8494" w:type="dxa"/>
          </w:tcPr>
          <w:p w14:paraId="3F7D9644" w14:textId="77777777" w:rsidR="00E33D81" w:rsidRDefault="00876968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E33D81">
              <w:rPr>
                <w:rFonts w:ascii="Arial" w:hAnsi="Arial" w:cs="Arial"/>
                <w:color w:val="000000"/>
                <w:lang w:eastAsia="pt-BR"/>
              </w:rPr>
              <w:t>Deliberação sobre o contrato com o NEPHU para Pesqui</w:t>
            </w:r>
            <w:r>
              <w:rPr>
                <w:rFonts w:ascii="Arial" w:hAnsi="Arial" w:cs="Arial"/>
                <w:color w:val="000000"/>
                <w:lang w:eastAsia="pt-BR"/>
              </w:rPr>
              <w:t>sa de ATHIS no Leste Fluminense</w:t>
            </w:r>
          </w:p>
        </w:tc>
      </w:tr>
    </w:tbl>
    <w:p w14:paraId="5663F00D" w14:textId="05C7A85E" w:rsidR="00E33D81" w:rsidRDefault="00E33D81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Ricardo </w:t>
      </w:r>
      <w:r w:rsidR="000F52D2">
        <w:rPr>
          <w:rFonts w:ascii="Arial" w:hAnsi="Arial" w:cs="Arial"/>
          <w:color w:val="000000"/>
          <w:lang w:eastAsia="pt-BR"/>
        </w:rPr>
        <w:t xml:space="preserve">atualizou o que é a parceria, foi inserida no orçamento de 2020 visa um levantamento de ações de </w:t>
      </w:r>
      <w:r w:rsidR="001B791B">
        <w:rPr>
          <w:rFonts w:ascii="Arial" w:hAnsi="Arial" w:cs="Arial"/>
          <w:color w:val="000000"/>
          <w:lang w:eastAsia="pt-BR"/>
        </w:rPr>
        <w:t>ATHIS</w:t>
      </w:r>
      <w:r w:rsidR="000F52D2">
        <w:rPr>
          <w:rFonts w:ascii="Arial" w:hAnsi="Arial" w:cs="Arial"/>
          <w:color w:val="000000"/>
          <w:lang w:eastAsia="pt-BR"/>
        </w:rPr>
        <w:t xml:space="preserve"> no leste metropolitano, a ideia fazer levantamento de ações que existiram ou existam, sejam das prefeituras ou da sociedade civil, um levantamento de potenciais atores p atuarem em </w:t>
      </w:r>
      <w:r w:rsidR="001B791B">
        <w:rPr>
          <w:rFonts w:ascii="Arial" w:hAnsi="Arial" w:cs="Arial"/>
          <w:color w:val="000000"/>
          <w:lang w:eastAsia="pt-BR"/>
        </w:rPr>
        <w:t>ATHIS</w:t>
      </w:r>
      <w:r w:rsidR="000F52D2">
        <w:rPr>
          <w:rFonts w:ascii="Arial" w:hAnsi="Arial" w:cs="Arial"/>
          <w:color w:val="000000"/>
          <w:lang w:eastAsia="pt-BR"/>
        </w:rPr>
        <w:t>. Final do trabalho será uma grande oficina</w:t>
      </w:r>
    </w:p>
    <w:p w14:paraId="52FD01A8" w14:textId="66FC4B47" w:rsidR="000F52D2" w:rsidRDefault="000F52D2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Teve uma serie de burocracia que impediu de celebrar o convênio, na última</w:t>
      </w:r>
      <w:r w:rsidR="00EF2A54">
        <w:rPr>
          <w:rFonts w:ascii="Arial" w:hAnsi="Arial" w:cs="Arial"/>
          <w:color w:val="000000"/>
          <w:lang w:eastAsia="pt-BR"/>
        </w:rPr>
        <w:t xml:space="preserve"> a comissão aprovou o mérito do </w:t>
      </w:r>
      <w:r w:rsidR="001B791B">
        <w:rPr>
          <w:rFonts w:ascii="Arial" w:hAnsi="Arial" w:cs="Arial"/>
          <w:color w:val="000000"/>
          <w:lang w:eastAsia="pt-BR"/>
        </w:rPr>
        <w:t>objeto,</w:t>
      </w:r>
      <w:r w:rsidR="00EF2A54">
        <w:rPr>
          <w:rFonts w:ascii="Arial" w:hAnsi="Arial" w:cs="Arial"/>
          <w:color w:val="000000"/>
          <w:lang w:eastAsia="pt-BR"/>
        </w:rPr>
        <w:t xml:space="preserve"> mas ponderaram aumentar o prazo para 3 meses e a Regina </w:t>
      </w:r>
      <w:r w:rsidR="001B791B" w:rsidRPr="001B791B">
        <w:rPr>
          <w:rFonts w:ascii="Arial" w:hAnsi="Arial" w:cs="Arial"/>
          <w:color w:val="000000"/>
          <w:lang w:eastAsia="pt-BR"/>
        </w:rPr>
        <w:t>Bienenstein</w:t>
      </w:r>
      <w:r w:rsidR="001B791B" w:rsidRPr="001B791B">
        <w:rPr>
          <w:rFonts w:ascii="Arial" w:hAnsi="Arial" w:cs="Arial"/>
          <w:color w:val="000000"/>
          <w:lang w:eastAsia="pt-BR"/>
        </w:rPr>
        <w:t xml:space="preserve"> </w:t>
      </w:r>
      <w:r w:rsidR="00EF2A54">
        <w:rPr>
          <w:rFonts w:ascii="Arial" w:hAnsi="Arial" w:cs="Arial"/>
          <w:color w:val="000000"/>
          <w:lang w:eastAsia="pt-BR"/>
        </w:rPr>
        <w:t xml:space="preserve">que voltou a ser a coordenadora do NEPHU ponderou que para </w:t>
      </w:r>
      <w:r w:rsidR="001B791B">
        <w:rPr>
          <w:rFonts w:ascii="Arial" w:hAnsi="Arial" w:cs="Arial"/>
          <w:color w:val="000000"/>
          <w:lang w:eastAsia="pt-BR"/>
        </w:rPr>
        <w:t>manter o</w:t>
      </w:r>
      <w:r w:rsidR="00EF2A54">
        <w:rPr>
          <w:rFonts w:ascii="Arial" w:hAnsi="Arial" w:cs="Arial"/>
          <w:color w:val="000000"/>
          <w:lang w:eastAsia="pt-BR"/>
        </w:rPr>
        <w:t xml:space="preserve"> orçamento sugeriu </w:t>
      </w:r>
      <w:r w:rsidR="00527306">
        <w:rPr>
          <w:rFonts w:ascii="Arial" w:hAnsi="Arial" w:cs="Arial"/>
          <w:color w:val="000000"/>
          <w:lang w:eastAsia="pt-BR"/>
        </w:rPr>
        <w:t>não abordar n</w:t>
      </w:r>
      <w:r w:rsidR="00EF2A54">
        <w:rPr>
          <w:rFonts w:ascii="Arial" w:hAnsi="Arial" w:cs="Arial"/>
          <w:color w:val="000000"/>
          <w:lang w:eastAsia="pt-BR"/>
        </w:rPr>
        <w:t>o escopo Tanguá</w:t>
      </w:r>
      <w:r w:rsidR="00593559">
        <w:rPr>
          <w:rFonts w:ascii="Arial" w:hAnsi="Arial" w:cs="Arial"/>
          <w:color w:val="000000"/>
          <w:lang w:eastAsia="pt-BR"/>
        </w:rPr>
        <w:t>,</w:t>
      </w:r>
      <w:r w:rsidR="00EF2A54">
        <w:rPr>
          <w:rFonts w:ascii="Arial" w:hAnsi="Arial" w:cs="Arial"/>
          <w:color w:val="000000"/>
          <w:lang w:eastAsia="pt-BR"/>
        </w:rPr>
        <w:t xml:space="preserve"> C</w:t>
      </w:r>
      <w:r w:rsidR="00593559">
        <w:rPr>
          <w:rFonts w:ascii="Arial" w:hAnsi="Arial" w:cs="Arial"/>
          <w:color w:val="000000"/>
          <w:lang w:eastAsia="pt-BR"/>
        </w:rPr>
        <w:t>achoeira</w:t>
      </w:r>
      <w:r w:rsidR="00EF2A54">
        <w:rPr>
          <w:rFonts w:ascii="Arial" w:hAnsi="Arial" w:cs="Arial"/>
          <w:color w:val="000000"/>
          <w:lang w:eastAsia="pt-BR"/>
        </w:rPr>
        <w:t xml:space="preserve"> de Macacu e Rio Bonito</w:t>
      </w:r>
      <w:r w:rsidR="00593559">
        <w:rPr>
          <w:rFonts w:ascii="Arial" w:hAnsi="Arial" w:cs="Arial"/>
          <w:color w:val="000000"/>
          <w:lang w:eastAsia="pt-BR"/>
        </w:rPr>
        <w:t xml:space="preserve">, do ponto de vista jurídico não há problemas </w:t>
      </w:r>
      <w:r w:rsidR="001B791B">
        <w:rPr>
          <w:rFonts w:ascii="Arial" w:hAnsi="Arial" w:cs="Arial"/>
          <w:color w:val="000000"/>
          <w:lang w:eastAsia="pt-BR"/>
        </w:rPr>
        <w:t xml:space="preserve">porque </w:t>
      </w:r>
      <w:r w:rsidR="00593559">
        <w:rPr>
          <w:rFonts w:ascii="Arial" w:hAnsi="Arial" w:cs="Arial"/>
          <w:color w:val="000000"/>
          <w:lang w:eastAsia="pt-BR"/>
        </w:rPr>
        <w:t>ainda não foi concretizado o contrato e o NEPHU enviou novo plano de trabalho sem esses três municípios.</w:t>
      </w:r>
    </w:p>
    <w:p w14:paraId="4F356931" w14:textId="21CB4522" w:rsidR="00593559" w:rsidRDefault="00593559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Leslie acredita que está bem justificado</w:t>
      </w:r>
      <w:r w:rsidR="009023EF">
        <w:rPr>
          <w:rFonts w:ascii="Arial" w:hAnsi="Arial" w:cs="Arial"/>
          <w:color w:val="000000"/>
          <w:lang w:eastAsia="pt-BR"/>
        </w:rPr>
        <w:t>, r</w:t>
      </w:r>
      <w:r>
        <w:rPr>
          <w:rFonts w:ascii="Arial" w:hAnsi="Arial" w:cs="Arial"/>
          <w:color w:val="000000"/>
          <w:lang w:eastAsia="pt-BR"/>
        </w:rPr>
        <w:t>efizeram o cronograma</w:t>
      </w:r>
      <w:r w:rsidR="009023EF">
        <w:rPr>
          <w:rFonts w:ascii="Arial" w:hAnsi="Arial" w:cs="Arial"/>
          <w:color w:val="000000"/>
          <w:lang w:eastAsia="pt-BR"/>
        </w:rPr>
        <w:t>,</w:t>
      </w:r>
      <w:r>
        <w:rPr>
          <w:rFonts w:ascii="Arial" w:hAnsi="Arial" w:cs="Arial"/>
          <w:color w:val="000000"/>
          <w:lang w:eastAsia="pt-BR"/>
        </w:rPr>
        <w:t xml:space="preserve"> explicaram p</w:t>
      </w:r>
      <w:r w:rsidR="001B791B">
        <w:rPr>
          <w:rFonts w:ascii="Arial" w:hAnsi="Arial" w:cs="Arial"/>
          <w:color w:val="000000"/>
          <w:lang w:eastAsia="pt-BR"/>
        </w:rPr>
        <w:t>or</w:t>
      </w:r>
      <w:r>
        <w:rPr>
          <w:rFonts w:ascii="Arial" w:hAnsi="Arial" w:cs="Arial"/>
          <w:color w:val="000000"/>
          <w:lang w:eastAsia="pt-BR"/>
        </w:rPr>
        <w:t>q</w:t>
      </w:r>
      <w:r w:rsidR="001B791B">
        <w:rPr>
          <w:rFonts w:ascii="Arial" w:hAnsi="Arial" w:cs="Arial"/>
          <w:color w:val="000000"/>
          <w:lang w:eastAsia="pt-BR"/>
        </w:rPr>
        <w:t>ue</w:t>
      </w:r>
      <w:r>
        <w:rPr>
          <w:rFonts w:ascii="Arial" w:hAnsi="Arial" w:cs="Arial"/>
          <w:color w:val="000000"/>
          <w:lang w:eastAsia="pt-BR"/>
        </w:rPr>
        <w:t xml:space="preserve"> tirar esses municípios, </w:t>
      </w:r>
      <w:r w:rsidR="009023EF">
        <w:rPr>
          <w:rFonts w:ascii="Arial" w:hAnsi="Arial" w:cs="Arial"/>
          <w:color w:val="000000"/>
          <w:lang w:eastAsia="pt-BR"/>
        </w:rPr>
        <w:t>considera</w:t>
      </w:r>
      <w:r>
        <w:rPr>
          <w:rFonts w:ascii="Arial" w:hAnsi="Arial" w:cs="Arial"/>
          <w:color w:val="000000"/>
          <w:lang w:eastAsia="pt-BR"/>
        </w:rPr>
        <w:t xml:space="preserve"> muito importante </w:t>
      </w:r>
      <w:r w:rsidR="001B791B">
        <w:rPr>
          <w:rFonts w:ascii="Arial" w:hAnsi="Arial" w:cs="Arial"/>
          <w:color w:val="000000"/>
          <w:lang w:eastAsia="pt-BR"/>
        </w:rPr>
        <w:t>ATHIS</w:t>
      </w:r>
      <w:r>
        <w:rPr>
          <w:rFonts w:ascii="Arial" w:hAnsi="Arial" w:cs="Arial"/>
          <w:color w:val="000000"/>
          <w:lang w:eastAsia="pt-BR"/>
        </w:rPr>
        <w:t xml:space="preserve"> no leste fluminense.</w:t>
      </w:r>
    </w:p>
    <w:p w14:paraId="4F114A80" w14:textId="77777777" w:rsidR="00593559" w:rsidRPr="00593559" w:rsidRDefault="00593559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i/>
          <w:color w:val="000000"/>
          <w:lang w:eastAsia="pt-BR"/>
        </w:rPr>
      </w:pPr>
      <w:r w:rsidRPr="00593559">
        <w:rPr>
          <w:rFonts w:ascii="Arial" w:hAnsi="Arial" w:cs="Arial"/>
          <w:i/>
          <w:color w:val="000000"/>
          <w:lang w:eastAsia="pt-BR"/>
        </w:rPr>
        <w:t>Aprovado formalizar o convênio com esse novo escopo de trabalho apresentado pelo NEPHU.</w:t>
      </w:r>
    </w:p>
    <w:p w14:paraId="6563F833" w14:textId="77777777" w:rsidR="00593559" w:rsidRDefault="00593559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</w:p>
    <w:p w14:paraId="4735A55A" w14:textId="77777777" w:rsidR="009023EF" w:rsidRDefault="009023EF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76968" w14:paraId="7C0FBCCF" w14:textId="77777777" w:rsidTr="00876968">
        <w:tc>
          <w:tcPr>
            <w:tcW w:w="8494" w:type="dxa"/>
          </w:tcPr>
          <w:p w14:paraId="70154BF4" w14:textId="77777777" w:rsidR="00876968" w:rsidRDefault="00876968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E33D81">
              <w:rPr>
                <w:rFonts w:ascii="Arial" w:hAnsi="Arial" w:cs="Arial"/>
                <w:color w:val="000000"/>
                <w:lang w:eastAsia="pt-BR"/>
              </w:rPr>
              <w:lastRenderedPageBreak/>
              <w:t>Encaminhamento de nota sobre a Ocup</w:t>
            </w:r>
            <w:r>
              <w:rPr>
                <w:rFonts w:ascii="Arial" w:hAnsi="Arial" w:cs="Arial"/>
                <w:color w:val="000000"/>
                <w:lang w:eastAsia="pt-BR"/>
              </w:rPr>
              <w:t>ação Novo Horizonte - Campos/RJ</w:t>
            </w:r>
          </w:p>
        </w:tc>
      </w:tr>
    </w:tbl>
    <w:p w14:paraId="02CB4411" w14:textId="77777777" w:rsidR="00E33D81" w:rsidRDefault="00E33D81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76968" w14:paraId="3476C115" w14:textId="77777777" w:rsidTr="00876968">
        <w:tc>
          <w:tcPr>
            <w:tcW w:w="8494" w:type="dxa"/>
          </w:tcPr>
          <w:p w14:paraId="4AFF052F" w14:textId="513A9CFC" w:rsidR="00876968" w:rsidRDefault="00876968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E33D81">
              <w:rPr>
                <w:rFonts w:ascii="Arial" w:hAnsi="Arial" w:cs="Arial"/>
                <w:color w:val="000000"/>
                <w:lang w:eastAsia="pt-BR"/>
              </w:rPr>
              <w:t xml:space="preserve">Apresentação sobre o documento geral do GT </w:t>
            </w:r>
            <w:r w:rsidR="001B791B">
              <w:rPr>
                <w:rFonts w:ascii="Arial" w:hAnsi="Arial" w:cs="Arial"/>
                <w:color w:val="000000"/>
                <w:lang w:eastAsia="pt-BR"/>
              </w:rPr>
              <w:t xml:space="preserve">ATHIS </w:t>
            </w:r>
            <w:r w:rsidRPr="00E33D81">
              <w:rPr>
                <w:rFonts w:ascii="Arial" w:hAnsi="Arial" w:cs="Arial"/>
                <w:color w:val="000000"/>
                <w:lang w:eastAsia="pt-BR"/>
              </w:rPr>
              <w:t>e Melhorias Habitacionais da Prefeitura do Rio de Janeiro</w:t>
            </w:r>
          </w:p>
        </w:tc>
      </w:tr>
    </w:tbl>
    <w:p w14:paraId="4ADA076A" w14:textId="77777777" w:rsidR="00876968" w:rsidRDefault="0067045E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Documento fruto da discussão realizado no GT que nasceu do decreto da prefeitura, foi debate muito rico com técnicos, movimentos de moradia, associações de favela, pastoral de favelas, regularização fundiária o que resultou foi diretrizes gerais para um programa futuro.</w:t>
      </w:r>
    </w:p>
    <w:p w14:paraId="295B3D9C" w14:textId="77777777" w:rsidR="0067045E" w:rsidRDefault="0067045E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A principal questão que é não saiu em nenhum momento garantia de dotação orçamentária</w:t>
      </w:r>
      <w:r w:rsidR="000F52D2">
        <w:rPr>
          <w:rFonts w:ascii="Arial" w:hAnsi="Arial" w:cs="Arial"/>
          <w:color w:val="000000"/>
          <w:lang w:eastAsia="pt-BR"/>
        </w:rPr>
        <w:t>,</w:t>
      </w:r>
      <w:r>
        <w:rPr>
          <w:rFonts w:ascii="Arial" w:hAnsi="Arial" w:cs="Arial"/>
          <w:color w:val="000000"/>
          <w:lang w:eastAsia="pt-BR"/>
        </w:rPr>
        <w:t xml:space="preserve"> receio é que pode não ser </w:t>
      </w:r>
      <w:r w:rsidR="000F52D2">
        <w:rPr>
          <w:rFonts w:ascii="Arial" w:hAnsi="Arial" w:cs="Arial"/>
          <w:color w:val="000000"/>
          <w:lang w:eastAsia="pt-BR"/>
        </w:rPr>
        <w:t>implementado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76968" w14:paraId="2AD180F8" w14:textId="77777777" w:rsidTr="00876968">
        <w:tc>
          <w:tcPr>
            <w:tcW w:w="8494" w:type="dxa"/>
          </w:tcPr>
          <w:p w14:paraId="2C5743D1" w14:textId="77777777" w:rsidR="00876968" w:rsidRDefault="00876968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E33D81">
              <w:rPr>
                <w:rFonts w:ascii="Arial" w:hAnsi="Arial" w:cs="Arial"/>
                <w:color w:val="000000"/>
                <w:lang w:eastAsia="pt-BR"/>
              </w:rPr>
              <w:t>Encaminhamentos para realização do FORUM de ATHIS do Estado do RJ</w:t>
            </w:r>
          </w:p>
        </w:tc>
      </w:tr>
    </w:tbl>
    <w:p w14:paraId="424D6DFB" w14:textId="77777777" w:rsidR="00876968" w:rsidRDefault="00876968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76968" w14:paraId="02D26491" w14:textId="77777777" w:rsidTr="00876968">
        <w:tc>
          <w:tcPr>
            <w:tcW w:w="8494" w:type="dxa"/>
          </w:tcPr>
          <w:p w14:paraId="2F80FF64" w14:textId="77777777" w:rsidR="00876968" w:rsidRDefault="00876968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E33D81">
              <w:rPr>
                <w:rFonts w:ascii="Arial" w:hAnsi="Arial" w:cs="Arial"/>
                <w:color w:val="000000"/>
                <w:lang w:eastAsia="pt-BR"/>
              </w:rPr>
              <w:t>Edital de ATHIS para 2021</w:t>
            </w:r>
          </w:p>
        </w:tc>
      </w:tr>
    </w:tbl>
    <w:p w14:paraId="5C68BBDB" w14:textId="77777777" w:rsidR="00E33D81" w:rsidRP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t>1. valores (a intenção será contemplar muitos projetos com valores menores? ou poucos com valores maiores?)</w:t>
      </w:r>
    </w:p>
    <w:p w14:paraId="38FBAEB5" w14:textId="6FFD2CA2" w:rsidR="00E33D81" w:rsidRP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t>2. eixos/categorias (ano passado foram 4 eixos podendo ser separados ou cumulativamente. Foi comentado que o "</w:t>
      </w:r>
      <w:r w:rsidR="001B791B" w:rsidRPr="00E33D81">
        <w:rPr>
          <w:rFonts w:ascii="Arial" w:hAnsi="Arial" w:cs="Arial"/>
          <w:color w:val="000000"/>
          <w:lang w:eastAsia="pt-BR"/>
        </w:rPr>
        <w:t>cumulativamente</w:t>
      </w:r>
      <w:r w:rsidRPr="00E33D81">
        <w:rPr>
          <w:rFonts w:ascii="Arial" w:hAnsi="Arial" w:cs="Arial"/>
          <w:color w:val="000000"/>
          <w:lang w:eastAsia="pt-BR"/>
        </w:rPr>
        <w:t>" gerou mais problemas que soluções)</w:t>
      </w:r>
    </w:p>
    <w:p w14:paraId="2A6A20AF" w14:textId="77777777" w:rsidR="00E33D81" w:rsidRP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t>3. serão admitidas Prefeituras como proponentes? (comentou-se quanto a anteriores experiencias ruins quanto a isso)</w:t>
      </w:r>
    </w:p>
    <w:p w14:paraId="4474A5A0" w14:textId="77777777" w:rsidR="00E33D81" w:rsidRP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t>4. composição da Comissão Julgadora. (Será toda composta por integrantes da CATHIS, como nos anos anteriores? Ou contará com participantes externos?)</w:t>
      </w:r>
    </w:p>
    <w:p w14:paraId="4A02D2FA" w14:textId="77777777" w:rsidR="00E33D81" w:rsidRP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t>5. Como deixar a prestação de contas mais didática? (um manual/cartilha popular? Ricardo comentou da possibilidade de contratação direta de algum escritório modelo para elaboração desta cartilha e "profissionalização" desta prestação de contas)</w:t>
      </w:r>
    </w:p>
    <w:p w14:paraId="69649137" w14:textId="5F52F31D" w:rsidR="00E33D81" w:rsidRP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t xml:space="preserve">6. prever junto a </w:t>
      </w:r>
      <w:r w:rsidR="001B791B" w:rsidRPr="00E33D81">
        <w:rPr>
          <w:rFonts w:ascii="Arial" w:hAnsi="Arial" w:cs="Arial"/>
          <w:color w:val="000000"/>
          <w:lang w:eastAsia="pt-BR"/>
        </w:rPr>
        <w:t>prestação</w:t>
      </w:r>
      <w:r w:rsidRPr="00E33D81">
        <w:rPr>
          <w:rFonts w:ascii="Arial" w:hAnsi="Arial" w:cs="Arial"/>
          <w:color w:val="000000"/>
          <w:lang w:eastAsia="pt-BR"/>
        </w:rPr>
        <w:t xml:space="preserve"> de contas a obrigatoriedade de entrega de uma prancha resumo + registro fotográfico (uma vez que temos sempre muita dificuldade para obtenção deste material após a execução do projeto, e é de grande </w:t>
      </w:r>
      <w:r w:rsidR="001B791B" w:rsidRPr="00E33D81">
        <w:rPr>
          <w:rFonts w:ascii="Arial" w:hAnsi="Arial" w:cs="Arial"/>
          <w:color w:val="000000"/>
          <w:lang w:eastAsia="pt-BR"/>
        </w:rPr>
        <w:t>importância</w:t>
      </w:r>
      <w:r w:rsidRPr="00E33D81">
        <w:rPr>
          <w:rFonts w:ascii="Arial" w:hAnsi="Arial" w:cs="Arial"/>
          <w:color w:val="000000"/>
          <w:lang w:eastAsia="pt-BR"/>
        </w:rPr>
        <w:t xml:space="preserve"> como registro/histórico/acervo/divulgação de resultados.)</w:t>
      </w:r>
    </w:p>
    <w:p w14:paraId="5223E75C" w14:textId="77777777" w:rsidR="00E33D81" w:rsidRDefault="00E33D81" w:rsidP="00E33D8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 w:rsidRPr="00E33D81">
        <w:rPr>
          <w:rFonts w:ascii="Arial" w:hAnsi="Arial" w:cs="Arial"/>
          <w:color w:val="000000"/>
          <w:lang w:eastAsia="pt-BR"/>
        </w:rPr>
        <w:lastRenderedPageBreak/>
        <w:t>7. verificar se há concordância quanto aos CRITÉRIOS DE AVALIAÇÃO (item 12 do Edital 2020)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76968" w14:paraId="43B3CF5A" w14:textId="77777777" w:rsidTr="00876968">
        <w:tc>
          <w:tcPr>
            <w:tcW w:w="8494" w:type="dxa"/>
          </w:tcPr>
          <w:p w14:paraId="466FA257" w14:textId="77777777" w:rsidR="00876968" w:rsidRDefault="00876968" w:rsidP="008D6F50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Encerramento</w:t>
            </w:r>
          </w:p>
        </w:tc>
      </w:tr>
    </w:tbl>
    <w:p w14:paraId="6426912D" w14:textId="77777777" w:rsidR="00814A70" w:rsidRDefault="001A11FE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N</w:t>
      </w:r>
      <w:r w:rsidR="00814A70">
        <w:rPr>
          <w:rFonts w:ascii="Arial" w:hAnsi="Arial" w:cs="Arial"/>
          <w:color w:val="000000"/>
          <w:lang w:eastAsia="pt-BR"/>
        </w:rPr>
        <w:t xml:space="preserve">ão havendo mais nada a ser tratado, </w:t>
      </w:r>
      <w:r w:rsidR="00876968">
        <w:rPr>
          <w:rFonts w:ascii="Arial" w:hAnsi="Arial" w:cs="Arial"/>
          <w:color w:val="000000"/>
          <w:lang w:eastAsia="pt-BR"/>
        </w:rPr>
        <w:t>a</w:t>
      </w:r>
      <w:r w:rsidR="00814A70">
        <w:rPr>
          <w:rFonts w:ascii="Arial" w:hAnsi="Arial" w:cs="Arial"/>
          <w:color w:val="000000"/>
          <w:lang w:eastAsia="pt-BR"/>
        </w:rPr>
        <w:t xml:space="preserve"> </w:t>
      </w:r>
      <w:r w:rsidR="00876968">
        <w:rPr>
          <w:rFonts w:ascii="Arial" w:hAnsi="Arial" w:cs="Arial"/>
          <w:color w:val="000000"/>
          <w:lang w:eastAsia="pt-BR"/>
        </w:rPr>
        <w:t>Coordenadora</w:t>
      </w:r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6D00B9">
        <w:rPr>
          <w:rFonts w:ascii="Arial" w:hAnsi="Arial" w:cs="Arial"/>
          <w:color w:val="000000"/>
          <w:lang w:eastAsia="pt-BR"/>
        </w:rPr>
        <w:t>Leslie</w:t>
      </w:r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2C7CDF">
        <w:rPr>
          <w:rFonts w:ascii="Arial" w:hAnsi="Arial" w:cs="Arial"/>
          <w:color w:val="000000"/>
          <w:lang w:eastAsia="pt-BR"/>
        </w:rPr>
        <w:t>Loreto</w:t>
      </w:r>
      <w:r w:rsidR="00814A70">
        <w:rPr>
          <w:rFonts w:ascii="Arial" w:hAnsi="Arial" w:cs="Arial"/>
          <w:color w:val="000000"/>
          <w:lang w:eastAsia="pt-BR"/>
        </w:rPr>
        <w:t xml:space="preserve"> encerrou a reunião as 1</w:t>
      </w:r>
      <w:r w:rsidR="00876968">
        <w:rPr>
          <w:rFonts w:ascii="Arial" w:hAnsi="Arial" w:cs="Arial"/>
          <w:color w:val="000000"/>
          <w:lang w:eastAsia="pt-BR"/>
        </w:rPr>
        <w:t>8</w:t>
      </w:r>
      <w:r w:rsidR="002B1C4B">
        <w:rPr>
          <w:rFonts w:ascii="Arial" w:hAnsi="Arial" w:cs="Arial"/>
          <w:color w:val="000000"/>
          <w:lang w:eastAsia="pt-BR"/>
        </w:rPr>
        <w:t>h0</w:t>
      </w:r>
      <w:r w:rsidR="00876968">
        <w:rPr>
          <w:rFonts w:ascii="Arial" w:hAnsi="Arial" w:cs="Arial"/>
          <w:color w:val="000000"/>
          <w:lang w:eastAsia="pt-BR"/>
        </w:rPr>
        <w:t>5</w:t>
      </w:r>
    </w:p>
    <w:p w14:paraId="369C5140" w14:textId="77777777" w:rsidR="00F94968" w:rsidRDefault="00814A70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 </w:t>
      </w:r>
    </w:p>
    <w:sectPr w:rsidR="00F9496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A363F" w14:textId="77777777" w:rsidR="004B0150" w:rsidRDefault="004B0150">
      <w:pPr>
        <w:spacing w:after="0" w:line="240" w:lineRule="auto"/>
      </w:pPr>
      <w:r>
        <w:separator/>
      </w:r>
    </w:p>
  </w:endnote>
  <w:endnote w:type="continuationSeparator" w:id="0">
    <w:p w14:paraId="0E43BB3E" w14:textId="77777777" w:rsidR="004B0150" w:rsidRDefault="004B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DF4A" w14:textId="77777777" w:rsidR="004B0150" w:rsidRDefault="004B0150">
      <w:pPr>
        <w:spacing w:after="0" w:line="240" w:lineRule="auto"/>
      </w:pPr>
      <w:r>
        <w:separator/>
      </w:r>
    </w:p>
  </w:footnote>
  <w:footnote w:type="continuationSeparator" w:id="0">
    <w:p w14:paraId="56D6862F" w14:textId="77777777" w:rsidR="004B0150" w:rsidRDefault="004B0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8EDF3" w14:textId="77777777"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1EB00AA8" wp14:editId="62958C52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4D820F" w14:textId="77777777"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4C8339D0" w14:textId="77777777"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614DBB86" w14:textId="77777777" w:rsidR="00D01956" w:rsidRDefault="001B79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B54"/>
    <w:rsid w:val="00006D77"/>
    <w:rsid w:val="00011823"/>
    <w:rsid w:val="00014C1D"/>
    <w:rsid w:val="00015BC0"/>
    <w:rsid w:val="00023CA5"/>
    <w:rsid w:val="00025DC8"/>
    <w:rsid w:val="0004435C"/>
    <w:rsid w:val="000450CB"/>
    <w:rsid w:val="0005063F"/>
    <w:rsid w:val="0005338B"/>
    <w:rsid w:val="00075EBB"/>
    <w:rsid w:val="00081642"/>
    <w:rsid w:val="00081AEC"/>
    <w:rsid w:val="00081B57"/>
    <w:rsid w:val="00085007"/>
    <w:rsid w:val="00086588"/>
    <w:rsid w:val="000B107C"/>
    <w:rsid w:val="000B306D"/>
    <w:rsid w:val="000C01A6"/>
    <w:rsid w:val="000C06C8"/>
    <w:rsid w:val="000C2BA4"/>
    <w:rsid w:val="000C6B03"/>
    <w:rsid w:val="000D3770"/>
    <w:rsid w:val="000D4638"/>
    <w:rsid w:val="000D5608"/>
    <w:rsid w:val="000D7C84"/>
    <w:rsid w:val="000E126C"/>
    <w:rsid w:val="000F52D2"/>
    <w:rsid w:val="000F6CEB"/>
    <w:rsid w:val="00105F83"/>
    <w:rsid w:val="001274C7"/>
    <w:rsid w:val="00150636"/>
    <w:rsid w:val="0016060C"/>
    <w:rsid w:val="00165FA8"/>
    <w:rsid w:val="00181122"/>
    <w:rsid w:val="001848F4"/>
    <w:rsid w:val="00185BD0"/>
    <w:rsid w:val="00191928"/>
    <w:rsid w:val="001922AD"/>
    <w:rsid w:val="00194800"/>
    <w:rsid w:val="00195E44"/>
    <w:rsid w:val="001A11FE"/>
    <w:rsid w:val="001A18DA"/>
    <w:rsid w:val="001B1DED"/>
    <w:rsid w:val="001B1E6C"/>
    <w:rsid w:val="001B791B"/>
    <w:rsid w:val="001D11BC"/>
    <w:rsid w:val="001D65E5"/>
    <w:rsid w:val="001E307F"/>
    <w:rsid w:val="001E52D3"/>
    <w:rsid w:val="001F043C"/>
    <w:rsid w:val="00200156"/>
    <w:rsid w:val="00202DF3"/>
    <w:rsid w:val="00206D7B"/>
    <w:rsid w:val="0022109A"/>
    <w:rsid w:val="002453FC"/>
    <w:rsid w:val="00247B00"/>
    <w:rsid w:val="00257B5E"/>
    <w:rsid w:val="0026091C"/>
    <w:rsid w:val="0027075B"/>
    <w:rsid w:val="00275097"/>
    <w:rsid w:val="002806AB"/>
    <w:rsid w:val="00287224"/>
    <w:rsid w:val="0029089D"/>
    <w:rsid w:val="00292603"/>
    <w:rsid w:val="00294B78"/>
    <w:rsid w:val="002A16EA"/>
    <w:rsid w:val="002A5A5F"/>
    <w:rsid w:val="002B0614"/>
    <w:rsid w:val="002B1C4B"/>
    <w:rsid w:val="002B2F8F"/>
    <w:rsid w:val="002C376C"/>
    <w:rsid w:val="002C7CDF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259D2"/>
    <w:rsid w:val="00325A3E"/>
    <w:rsid w:val="00332359"/>
    <w:rsid w:val="0033728B"/>
    <w:rsid w:val="0034466A"/>
    <w:rsid w:val="00356019"/>
    <w:rsid w:val="003608BB"/>
    <w:rsid w:val="00374AFF"/>
    <w:rsid w:val="00386B7B"/>
    <w:rsid w:val="003872C8"/>
    <w:rsid w:val="00393E2F"/>
    <w:rsid w:val="003A721B"/>
    <w:rsid w:val="003B542D"/>
    <w:rsid w:val="003C2E22"/>
    <w:rsid w:val="003D5080"/>
    <w:rsid w:val="003E1D84"/>
    <w:rsid w:val="003E45C8"/>
    <w:rsid w:val="003E6F90"/>
    <w:rsid w:val="003F16D0"/>
    <w:rsid w:val="003F2BB5"/>
    <w:rsid w:val="003F300E"/>
    <w:rsid w:val="0040072D"/>
    <w:rsid w:val="00401936"/>
    <w:rsid w:val="00401A25"/>
    <w:rsid w:val="004035C5"/>
    <w:rsid w:val="00403650"/>
    <w:rsid w:val="00405EC7"/>
    <w:rsid w:val="00407203"/>
    <w:rsid w:val="00410E70"/>
    <w:rsid w:val="0041357F"/>
    <w:rsid w:val="004141B2"/>
    <w:rsid w:val="004220DC"/>
    <w:rsid w:val="004328B3"/>
    <w:rsid w:val="00433BB7"/>
    <w:rsid w:val="004347B0"/>
    <w:rsid w:val="00441A32"/>
    <w:rsid w:val="00443AA9"/>
    <w:rsid w:val="00445302"/>
    <w:rsid w:val="004513D1"/>
    <w:rsid w:val="00454AB3"/>
    <w:rsid w:val="00460CED"/>
    <w:rsid w:val="0046190B"/>
    <w:rsid w:val="00464498"/>
    <w:rsid w:val="004733B0"/>
    <w:rsid w:val="0047434E"/>
    <w:rsid w:val="00474854"/>
    <w:rsid w:val="00474FFD"/>
    <w:rsid w:val="00484ED9"/>
    <w:rsid w:val="00485669"/>
    <w:rsid w:val="00485A3C"/>
    <w:rsid w:val="00490D49"/>
    <w:rsid w:val="00494AB9"/>
    <w:rsid w:val="004A56B4"/>
    <w:rsid w:val="004B0150"/>
    <w:rsid w:val="004B226E"/>
    <w:rsid w:val="004D2F63"/>
    <w:rsid w:val="004E2932"/>
    <w:rsid w:val="00527306"/>
    <w:rsid w:val="005370A9"/>
    <w:rsid w:val="00555497"/>
    <w:rsid w:val="005729EB"/>
    <w:rsid w:val="00581783"/>
    <w:rsid w:val="00581C9E"/>
    <w:rsid w:val="005870D7"/>
    <w:rsid w:val="00590962"/>
    <w:rsid w:val="00593559"/>
    <w:rsid w:val="005938B3"/>
    <w:rsid w:val="00596063"/>
    <w:rsid w:val="005A289F"/>
    <w:rsid w:val="005B0B54"/>
    <w:rsid w:val="005B6DD5"/>
    <w:rsid w:val="005C16EE"/>
    <w:rsid w:val="005C1DA0"/>
    <w:rsid w:val="005C259D"/>
    <w:rsid w:val="005C4EF3"/>
    <w:rsid w:val="005F619A"/>
    <w:rsid w:val="00603D11"/>
    <w:rsid w:val="006070FB"/>
    <w:rsid w:val="00626F48"/>
    <w:rsid w:val="00633695"/>
    <w:rsid w:val="006405AD"/>
    <w:rsid w:val="00643396"/>
    <w:rsid w:val="00651067"/>
    <w:rsid w:val="006533A6"/>
    <w:rsid w:val="006561AA"/>
    <w:rsid w:val="0065668E"/>
    <w:rsid w:val="00656B69"/>
    <w:rsid w:val="00664D1A"/>
    <w:rsid w:val="0067045E"/>
    <w:rsid w:val="0067448B"/>
    <w:rsid w:val="0068090F"/>
    <w:rsid w:val="0068285D"/>
    <w:rsid w:val="006835EB"/>
    <w:rsid w:val="00690EA6"/>
    <w:rsid w:val="006938EE"/>
    <w:rsid w:val="006B216A"/>
    <w:rsid w:val="006B3739"/>
    <w:rsid w:val="006B4E4C"/>
    <w:rsid w:val="006B7EE9"/>
    <w:rsid w:val="006D00B9"/>
    <w:rsid w:val="006D076C"/>
    <w:rsid w:val="006E287F"/>
    <w:rsid w:val="006E3497"/>
    <w:rsid w:val="006E372A"/>
    <w:rsid w:val="006F34B7"/>
    <w:rsid w:val="006F7262"/>
    <w:rsid w:val="00706E03"/>
    <w:rsid w:val="00716C2A"/>
    <w:rsid w:val="00717E2E"/>
    <w:rsid w:val="0072144C"/>
    <w:rsid w:val="00727A3B"/>
    <w:rsid w:val="00732E3E"/>
    <w:rsid w:val="00742A60"/>
    <w:rsid w:val="007469F3"/>
    <w:rsid w:val="00751294"/>
    <w:rsid w:val="007567F0"/>
    <w:rsid w:val="0076281E"/>
    <w:rsid w:val="00766BA4"/>
    <w:rsid w:val="00771C3D"/>
    <w:rsid w:val="00777E69"/>
    <w:rsid w:val="00793B60"/>
    <w:rsid w:val="007A3051"/>
    <w:rsid w:val="007C0C70"/>
    <w:rsid w:val="007C2808"/>
    <w:rsid w:val="007C34D5"/>
    <w:rsid w:val="007C3D9D"/>
    <w:rsid w:val="007E37EA"/>
    <w:rsid w:val="007E3F0B"/>
    <w:rsid w:val="007F4667"/>
    <w:rsid w:val="00801C9C"/>
    <w:rsid w:val="00814A70"/>
    <w:rsid w:val="008255C9"/>
    <w:rsid w:val="00836385"/>
    <w:rsid w:val="008363DE"/>
    <w:rsid w:val="00840826"/>
    <w:rsid w:val="00843ED1"/>
    <w:rsid w:val="00857D9D"/>
    <w:rsid w:val="00864D17"/>
    <w:rsid w:val="00876968"/>
    <w:rsid w:val="00877692"/>
    <w:rsid w:val="00877A25"/>
    <w:rsid w:val="00880324"/>
    <w:rsid w:val="00886F4B"/>
    <w:rsid w:val="00892B29"/>
    <w:rsid w:val="008A1376"/>
    <w:rsid w:val="008C0646"/>
    <w:rsid w:val="008C1195"/>
    <w:rsid w:val="008C6317"/>
    <w:rsid w:val="008D6F50"/>
    <w:rsid w:val="008E29DA"/>
    <w:rsid w:val="009023EF"/>
    <w:rsid w:val="009036CA"/>
    <w:rsid w:val="009043CE"/>
    <w:rsid w:val="0091394C"/>
    <w:rsid w:val="009208CC"/>
    <w:rsid w:val="00941F75"/>
    <w:rsid w:val="00943AE1"/>
    <w:rsid w:val="00952573"/>
    <w:rsid w:val="00952C1E"/>
    <w:rsid w:val="00954A19"/>
    <w:rsid w:val="009705FE"/>
    <w:rsid w:val="00975352"/>
    <w:rsid w:val="00980BC2"/>
    <w:rsid w:val="00980F56"/>
    <w:rsid w:val="00995C2D"/>
    <w:rsid w:val="009B68FB"/>
    <w:rsid w:val="009B7CE8"/>
    <w:rsid w:val="009C0380"/>
    <w:rsid w:val="009C03E0"/>
    <w:rsid w:val="009C1F8A"/>
    <w:rsid w:val="009C24F4"/>
    <w:rsid w:val="009E152A"/>
    <w:rsid w:val="00A04E43"/>
    <w:rsid w:val="00A07247"/>
    <w:rsid w:val="00A10FAF"/>
    <w:rsid w:val="00A140FB"/>
    <w:rsid w:val="00A231D3"/>
    <w:rsid w:val="00A36BE6"/>
    <w:rsid w:val="00A41BA1"/>
    <w:rsid w:val="00A53B15"/>
    <w:rsid w:val="00A571A2"/>
    <w:rsid w:val="00A645E5"/>
    <w:rsid w:val="00A64884"/>
    <w:rsid w:val="00A64A9E"/>
    <w:rsid w:val="00A71DF3"/>
    <w:rsid w:val="00A73BC0"/>
    <w:rsid w:val="00A77931"/>
    <w:rsid w:val="00A842FD"/>
    <w:rsid w:val="00A90D4C"/>
    <w:rsid w:val="00AB3B99"/>
    <w:rsid w:val="00AB4664"/>
    <w:rsid w:val="00AB7753"/>
    <w:rsid w:val="00AB7935"/>
    <w:rsid w:val="00AC661D"/>
    <w:rsid w:val="00AE33BA"/>
    <w:rsid w:val="00AE64B1"/>
    <w:rsid w:val="00AE7F13"/>
    <w:rsid w:val="00AF4DE8"/>
    <w:rsid w:val="00B225F9"/>
    <w:rsid w:val="00B228FB"/>
    <w:rsid w:val="00B2313F"/>
    <w:rsid w:val="00B30EE5"/>
    <w:rsid w:val="00B34925"/>
    <w:rsid w:val="00B53318"/>
    <w:rsid w:val="00B77C7D"/>
    <w:rsid w:val="00B90711"/>
    <w:rsid w:val="00BB0A6E"/>
    <w:rsid w:val="00BC3663"/>
    <w:rsid w:val="00BC75DD"/>
    <w:rsid w:val="00BD0455"/>
    <w:rsid w:val="00BD181D"/>
    <w:rsid w:val="00BD415E"/>
    <w:rsid w:val="00BD4927"/>
    <w:rsid w:val="00BE0DF7"/>
    <w:rsid w:val="00BE153A"/>
    <w:rsid w:val="00BE375C"/>
    <w:rsid w:val="00BE62EB"/>
    <w:rsid w:val="00BF09E6"/>
    <w:rsid w:val="00BF6772"/>
    <w:rsid w:val="00C000FF"/>
    <w:rsid w:val="00C04D45"/>
    <w:rsid w:val="00C21D44"/>
    <w:rsid w:val="00C33FEA"/>
    <w:rsid w:val="00C452BB"/>
    <w:rsid w:val="00C5017F"/>
    <w:rsid w:val="00C62594"/>
    <w:rsid w:val="00C6798B"/>
    <w:rsid w:val="00C96582"/>
    <w:rsid w:val="00CB4366"/>
    <w:rsid w:val="00CC52F2"/>
    <w:rsid w:val="00CC6B5F"/>
    <w:rsid w:val="00CC7595"/>
    <w:rsid w:val="00CD0AFB"/>
    <w:rsid w:val="00CE4552"/>
    <w:rsid w:val="00D05BD8"/>
    <w:rsid w:val="00D0784D"/>
    <w:rsid w:val="00D127DC"/>
    <w:rsid w:val="00D12EE7"/>
    <w:rsid w:val="00D17561"/>
    <w:rsid w:val="00D20C5B"/>
    <w:rsid w:val="00D26A17"/>
    <w:rsid w:val="00D33DB8"/>
    <w:rsid w:val="00D37F82"/>
    <w:rsid w:val="00D40C6F"/>
    <w:rsid w:val="00D421AE"/>
    <w:rsid w:val="00D46DF8"/>
    <w:rsid w:val="00D578B7"/>
    <w:rsid w:val="00D64F10"/>
    <w:rsid w:val="00D722EF"/>
    <w:rsid w:val="00D81556"/>
    <w:rsid w:val="00D82519"/>
    <w:rsid w:val="00D84A67"/>
    <w:rsid w:val="00D927DE"/>
    <w:rsid w:val="00DB1DE4"/>
    <w:rsid w:val="00DB5288"/>
    <w:rsid w:val="00DC70F2"/>
    <w:rsid w:val="00DF2799"/>
    <w:rsid w:val="00DF352E"/>
    <w:rsid w:val="00DF7304"/>
    <w:rsid w:val="00E113FD"/>
    <w:rsid w:val="00E261A6"/>
    <w:rsid w:val="00E27399"/>
    <w:rsid w:val="00E3161F"/>
    <w:rsid w:val="00E33D81"/>
    <w:rsid w:val="00E44949"/>
    <w:rsid w:val="00E707BE"/>
    <w:rsid w:val="00E70ACD"/>
    <w:rsid w:val="00E71B8E"/>
    <w:rsid w:val="00E82175"/>
    <w:rsid w:val="00E84659"/>
    <w:rsid w:val="00E94E17"/>
    <w:rsid w:val="00E97E43"/>
    <w:rsid w:val="00EA2FC3"/>
    <w:rsid w:val="00EA387B"/>
    <w:rsid w:val="00EA78D3"/>
    <w:rsid w:val="00EB6F8F"/>
    <w:rsid w:val="00EC0EF3"/>
    <w:rsid w:val="00EC6CFA"/>
    <w:rsid w:val="00EE151E"/>
    <w:rsid w:val="00EE47E1"/>
    <w:rsid w:val="00EF2A54"/>
    <w:rsid w:val="00F0502F"/>
    <w:rsid w:val="00F05132"/>
    <w:rsid w:val="00F1496A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4968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82E9E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E33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7" ma:contentTypeDescription="Crie um novo documento." ma:contentTypeScope="" ma:versionID="e17922fbd12a95e0f27c08c57662f545">
  <xsd:schema xmlns:xsd="http://www.w3.org/2001/XMLSchema" xmlns:xs="http://www.w3.org/2001/XMLSchema" xmlns:p="http://schemas.microsoft.com/office/2006/metadata/properties" xmlns:ns2="fa92c5f1-49f5-4eab-b3f6-8afcd5b15a2a" xmlns:ns3="3d824a06-3a14-4c77-b296-e0690916f50c" targetNamespace="http://schemas.microsoft.com/office/2006/metadata/properties" ma:root="true" ma:fieldsID="e65f1697bb3e8a9f4225cf20474b45da" ns2:_="" ns3:_="">
    <xsd:import namespace="fa92c5f1-49f5-4eab-b3f6-8afcd5b15a2a"/>
    <xsd:import namespace="3d824a06-3a14-4c77-b296-e0690916f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24a06-3a14-4c77-b296-e0690916f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C5E22-5CC5-4BEE-BC10-0D3F14C26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B9ABC7-3510-43F8-9D32-95A7E06DE6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59944D-0106-4F42-B6D5-C349245A0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2c5f1-49f5-4eab-b3f6-8afcd5b15a2a"/>
    <ds:schemaRef ds:uri="3d824a06-3a14-4c77-b296-e0690916f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B4842B-EE02-45B3-B407-082A6F7F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728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Renata Cristina Do Nascimento Antão</cp:lastModifiedBy>
  <cp:revision>5</cp:revision>
  <dcterms:created xsi:type="dcterms:W3CDTF">2021-06-30T22:29:00Z</dcterms:created>
  <dcterms:modified xsi:type="dcterms:W3CDTF">2022-01-18T20:50:00Z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