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689" w:hanging="0"/>
        <w:jc w:val="both"/>
        <w:rPr/>
      </w:pPr>
      <w:r>
        <w:rPr/>
        <w:drawing>
          <wp:inline distT="0" distB="0" distL="0" distR="0">
            <wp:extent cx="5543550" cy="5905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</w:p>
    <w:p>
      <w:pPr>
        <w:pStyle w:val="Text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7" w:after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jc w:val="both"/>
        <w:rPr/>
      </w:pPr>
      <w:r>
        <w:rPr/>
        <w:t>PORTARIA</w:t>
      </w:r>
      <w:r>
        <w:rPr>
          <w:spacing w:val="-9"/>
        </w:rPr>
        <w:t xml:space="preserve"> </w:t>
      </w:r>
      <w:r>
        <w:rPr/>
        <w:t>PRESIDENCIAL</w:t>
      </w:r>
      <w:r>
        <w:rPr>
          <w:spacing w:val="-6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>
          <w:spacing w:val="-1"/>
        </w:rPr>
        <w:t>050</w:t>
      </w:r>
      <w:r>
        <w:rPr/>
        <w:t>/2024-PRES-CAU/RJ,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>
          <w:spacing w:val="-4"/>
        </w:rPr>
        <w:t xml:space="preserve">5 </w:t>
      </w:r>
      <w:r>
        <w:rPr/>
        <w:t>DE ABRIL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2024.</w:t>
      </w:r>
    </w:p>
    <w:p>
      <w:pPr>
        <w:pStyle w:val="Textbody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7" w:before="217" w:after="0"/>
        <w:ind w:left="4757" w:right="111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Prorrogar a Portaria Presidencial nº 039/2024 por 15 (quinze) dias, nos termos do art. 4º da aludida Portaria. </w:t>
      </w:r>
    </w:p>
    <w:p>
      <w:pPr>
        <w:pStyle w:val="Textbody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spacing w:before="7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 necessidade de mapeamento do andamento dos processos referentes aos convênios e patrocínios concedidos pelo CAU/RJ;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as informações contidas nos relatórios contábeis e financeiros referentes ao exercícios de 2023;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a decisão da Presidência em reunião para o devido fim; e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que a equipe de mapeamento designada para o ato, por meio da Portaria Presidencial nº 039/2024, de 20 de março de 2024, indicou ser necessário mais prazo para concluir o mapeamento dos processos de convênio e patrocínio concedidos pelo CAU/RJ;</w:t>
      </w:r>
    </w:p>
    <w:p>
      <w:pPr>
        <w:pStyle w:val="Textbody"/>
        <w:spacing w:lineRule="auto" w:line="247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7"/>
        <w:ind w:left="220" w:right="108" w:firstLine="619"/>
        <w:jc w:val="both"/>
        <w:rPr/>
      </w:pPr>
      <w:r>
        <w:rPr>
          <w:rFonts w:cs="Arial" w:ascii="Arial" w:hAnsi="Arial"/>
        </w:rPr>
        <w:t>O Presidente do Conselho de Arquitetura e Urbanismo do Rio de Janeiro - CAU/RJ,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uso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das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atribuições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que lhe confere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artigo 35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Lei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nº 12.378/2010;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11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ind w:left="839" w:hanging="0"/>
        <w:jc w:val="both"/>
        <w:rPr/>
      </w:pPr>
      <w:r>
        <w:rPr/>
        <w:t>RESOLVE:</w:t>
      </w:r>
    </w:p>
    <w:p>
      <w:pPr>
        <w:pStyle w:val="Textbody"/>
        <w:spacing w:before="4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ind w:left="119" w:right="112" w:firstLine="719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Art. 1º </w:t>
      </w:r>
      <w:r>
        <w:rPr>
          <w:rFonts w:cs="Arial" w:ascii="Arial" w:hAnsi="Arial"/>
        </w:rPr>
        <w:t>Prorrogar, por 15 (quinze) dias, a Portaria Presidencial nº 039/2024, nos termos do art. 4º da aludida portaria.</w:t>
      </w:r>
    </w:p>
    <w:p>
      <w:pPr>
        <w:pStyle w:val="Textbody"/>
        <w:spacing w:before="114" w:after="0"/>
        <w:ind w:left="839" w:hanging="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b/>
        </w:rPr>
        <w:t>2º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spacing w:val="-1"/>
        </w:rPr>
        <w:t>Esta Portaria entra em vigor na data de sua assinatura.</w:t>
      </w:r>
    </w:p>
    <w:p>
      <w:pPr>
        <w:pStyle w:val="Textbody"/>
        <w:spacing w:lineRule="auto" w:line="480" w:before="144" w:after="0"/>
        <w:ind w:left="839" w:right="5160" w:hanging="0"/>
        <w:jc w:val="both"/>
        <w:rPr/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Dê-se ciência e cumpra-se.</w:t>
      </w:r>
      <w:r>
        <w:rPr>
          <w:rFonts w:cs="Arial" w:ascii="Arial" w:hAnsi="Arial"/>
          <w:spacing w:val="1"/>
        </w:rPr>
        <w:t xml:space="preserve"> </w:t>
      </w:r>
      <w:bookmarkStart w:id="0" w:name="_GoBack"/>
      <w:bookmarkEnd w:id="0"/>
    </w:p>
    <w:p>
      <w:pPr>
        <w:pStyle w:val="Textbody"/>
        <w:spacing w:lineRule="auto" w:line="480" w:before="144" w:after="0"/>
        <w:ind w:left="850" w:right="4139" w:hanging="0"/>
        <w:jc w:val="both"/>
        <w:rPr/>
      </w:pPr>
      <w:r>
        <w:rPr>
          <w:rFonts w:cs="Arial" w:ascii="Arial" w:hAnsi="Arial"/>
          <w:spacing w:val="-2"/>
        </w:rPr>
        <w:t xml:space="preserve">Rio </w:t>
      </w:r>
      <w:r>
        <w:rPr>
          <w:rFonts w:cs="Arial" w:ascii="Arial" w:hAnsi="Arial"/>
        </w:rPr>
        <w:t>de Janeiro,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3"/>
        </w:rPr>
        <w:t>5</w:t>
      </w:r>
      <w:r>
        <w:rPr>
          <w:rFonts w:cs="Arial" w:ascii="Arial" w:hAnsi="Arial"/>
          <w:spacing w:val="-3"/>
        </w:rPr>
        <w:t xml:space="preserve"> de abril </w:t>
      </w:r>
      <w:r>
        <w:rPr>
          <w:rFonts w:cs="Arial" w:ascii="Arial" w:hAnsi="Arial"/>
        </w:rPr>
        <w:t>de 2024.</w:t>
      </w:r>
    </w:p>
    <w:p>
      <w:pPr>
        <w:pStyle w:val="Standard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Standard"/>
        <w:widowControl w:val="false"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  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Dias </w:t>
      </w:r>
      <w:r>
        <w:rPr>
          <w:rFonts w:eastAsia="Arial" w:cs="Arial" w:ascii="Arial" w:hAnsi="Arial"/>
          <w:b/>
          <w:bCs/>
          <w:sz w:val="24"/>
          <w:szCs w:val="24"/>
        </w:rPr>
        <w:t>Menezes</w:t>
      </w:r>
    </w:p>
    <w:p>
      <w:pPr>
        <w:pStyle w:val="Standard"/>
        <w:widowControl w:val="false"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Standard"/>
        <w:widowControl w:val="false"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eastAsia="Arial" w:cs="Arial" w:ascii="Arial" w:hAnsi="Arial"/>
          <w:sz w:val="24"/>
          <w:szCs w:val="24"/>
        </w:rPr>
        <w:t>Presidente do CAU/RJ</w:t>
      </w:r>
    </w:p>
    <w:p>
      <w:pPr>
        <w:pStyle w:val="Textbody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jc w:val="both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Standard"/>
    <w:qFormat/>
    <w:pPr>
      <w:ind w:left="1563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Standard"/>
    <w:qFormat/>
    <w:pPr>
      <w:ind w:left="477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62a2b"/>
    <w:rPr>
      <w:rFonts w:ascii="Tahoma" w:hAnsi="Tahoma"/>
      <w:sz w:val="16"/>
      <w:szCs w:val="16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extbody" w:customStyle="1">
    <w:name w:val="Text body"/>
    <w:basedOn w:val="Standard"/>
    <w:qFormat/>
    <w:pPr/>
    <w:rPr>
      <w:sz w:val="24"/>
      <w:szCs w:val="24"/>
    </w:rPr>
  </w:style>
  <w:style w:type="paragraph" w:styleId="ListParagraph">
    <w:name w:val="List Paragraph"/>
    <w:basedOn w:val="Standard"/>
    <w:qFormat/>
    <w:pPr/>
    <w:rPr/>
  </w:style>
  <w:style w:type="paragraph" w:styleId="TableParagraph" w:customStyle="1">
    <w:name w:val="Table Paragraph"/>
    <w:basedOn w:val="Standard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62a2b"/>
    <w:pPr/>
    <w:rPr>
      <w:rFonts w:ascii="Tahoma" w:hAnsi="Tahoma"/>
      <w:sz w:val="16"/>
      <w:szCs w:val="16"/>
    </w:rPr>
  </w:style>
  <w:style w:type="paragraph" w:styleId="Notadefim">
    <w:name w:val="End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8156-5E03-41C5-9E77-EBC485AF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0882E-E90D-4E42-9674-83FA2ACBC831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3.xml><?xml version="1.0" encoding="utf-8"?>
<ds:datastoreItem xmlns:ds="http://schemas.openxmlformats.org/officeDocument/2006/customXml" ds:itemID="{6405FE66-F3E5-45A0-A24A-1FB90BFAD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B08A-1FC2-4E5D-9F33-E6FC721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LibreOffice/7.4.5.1$Windows_X86_64 LibreOffice_project/9c0871452b3918c1019dde9bfac75448afc4b57f</Application>
  <AppVersion>15.0000</AppVersion>
  <Pages>1</Pages>
  <Words>196</Words>
  <Characters>1035</Characters>
  <CharactersWithSpaces>1261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dc:description/>
  <cp:lastModifiedBy/>
  <cp:revision>8</cp:revision>
  <cp:lastPrinted>2023-06-06T13:34:00Z</cp:lastPrinted>
  <dcterms:created xsi:type="dcterms:W3CDTF">2024-03-21T20:22:00Z</dcterms:created>
  <dcterms:modified xsi:type="dcterms:W3CDTF">2024-04-09T14:54:27Z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2022-06-02T00:00:00Z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2023-05-22T00:00:00Z</vt:filetime>
  </property>
  <property fmtid="{D5CDD505-2E9C-101B-9397-08002B2CF9AE}" pid="6" name="MediaServiceImageTags">
    <vt:lpwstr/>
  </property>
</Properties>
</file>