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6E276B" w:rsidRPr="00B1062B" w:rsidTr="006E276B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E276B" w:rsidRPr="00B1062B" w:rsidRDefault="006E276B" w:rsidP="0006689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PROCESSO Nº 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E276B" w:rsidRPr="006E276B" w:rsidRDefault="006E276B" w:rsidP="00066892">
            <w:p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000172000241/2024-62</w:t>
            </w:r>
          </w:p>
        </w:tc>
      </w:tr>
      <w:tr w:rsidR="0076752E" w:rsidRPr="00B1062B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B1062B" w:rsidRDefault="0076752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B1062B" w:rsidRDefault="006E276B" w:rsidP="006E27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147523/2022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>– Relator</w:t>
            </w:r>
            <w:r w:rsidR="0085659F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onselheiro</w:t>
            </w:r>
            <w:r w:rsidR="0076752E" w:rsidRPr="00B1062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Fabio Bruno de Oliveira </w:t>
            </w:r>
          </w:p>
        </w:tc>
      </w:tr>
      <w:tr w:rsidR="0076752E" w:rsidRPr="00B1062B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B1062B" w:rsidRDefault="00F07A5E" w:rsidP="00B10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B1062B" w:rsidRDefault="0002284D" w:rsidP="00B106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062B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 w:rsidR="0065469E" w:rsidRPr="00B1062B"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:rsidR="006C3BE4" w:rsidRPr="00D522EE" w:rsidRDefault="00F07A5E" w:rsidP="00B1062B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bookmarkStart w:id="0" w:name="_GoBack"/>
      <w:r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DELIBERAÇÃO PLENÁRIA DPO/R</w:t>
      </w:r>
      <w:r w:rsidR="006C3BE4"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J</w:t>
      </w:r>
      <w:r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Nº </w:t>
      </w:r>
      <w:r w:rsidR="00C37065"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0</w:t>
      </w:r>
      <w:r w:rsidR="00D522EE"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11</w:t>
      </w:r>
      <w:r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/202</w:t>
      </w:r>
      <w:r w:rsidR="00D522EE" w:rsidRPr="00D522EE">
        <w:rPr>
          <w:rFonts w:asciiTheme="minorHAnsi" w:hAnsiTheme="minorHAnsi" w:cstheme="minorHAnsi"/>
          <w:b/>
          <w:sz w:val="24"/>
          <w:szCs w:val="24"/>
          <w:lang w:eastAsia="pt-BR"/>
        </w:rPr>
        <w:t>4</w:t>
      </w:r>
    </w:p>
    <w:bookmarkEnd w:id="0"/>
    <w:p w:rsidR="006C3BE4" w:rsidRDefault="006C3BE4" w:rsidP="00B106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E276B" w:rsidRPr="00B1062B" w:rsidRDefault="006E276B" w:rsidP="006E2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Relatório e Voto análise de recurso Auto de Infração</w:t>
      </w:r>
      <w:r w:rsidR="009802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8024B" w:rsidRPr="00003861">
        <w:rPr>
          <w:rFonts w:asciiTheme="minorHAnsi" w:hAnsiTheme="minorHAnsi" w:cstheme="minorHAnsi"/>
          <w:sz w:val="24"/>
          <w:szCs w:val="24"/>
        </w:rPr>
        <w:t>nº</w:t>
      </w:r>
      <w:r w:rsidR="0098024B">
        <w:rPr>
          <w:rFonts w:asciiTheme="minorHAnsi" w:hAnsiTheme="minorHAnsi" w:cstheme="minorHAnsi"/>
          <w:sz w:val="24"/>
          <w:szCs w:val="24"/>
        </w:rPr>
        <w:t xml:space="preserve"> </w:t>
      </w:r>
      <w:r w:rsidR="0098024B" w:rsidRPr="000C566C">
        <w:rPr>
          <w:rFonts w:asciiTheme="minorHAnsi" w:eastAsiaTheme="minorHAnsi" w:hAnsiTheme="minorHAnsi" w:cstheme="minorHAnsi"/>
          <w:sz w:val="24"/>
          <w:szCs w:val="24"/>
        </w:rPr>
        <w:t>1000091079/2019</w:t>
      </w:r>
      <w:r w:rsidR="0098024B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1062B" w:rsidRPr="006E276B" w:rsidRDefault="006E276B" w:rsidP="006E276B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FE3B1D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FE3B1D">
        <w:rPr>
          <w:rFonts w:asciiTheme="minorHAnsi" w:hAnsiTheme="minorHAnsi" w:cstheme="minorHAnsi"/>
        </w:rPr>
        <w:t xml:space="preserve">tratam o inciso XV e XVIII do artigo 4º, incisos VII e XXVI do artigo 9º da Subseção I, do Regimento Interno do CAU/RJ, </w:t>
      </w:r>
      <w:r w:rsidRPr="00FE3B1D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>
        <w:rPr>
          <w:rFonts w:asciiTheme="minorHAnsi" w:hAnsiTheme="minorHAnsi" w:cstheme="minorHAnsi"/>
          <w:color w:val="000000"/>
        </w:rPr>
        <w:t>09</w:t>
      </w:r>
      <w:r w:rsidRPr="00FE3B1D">
        <w:rPr>
          <w:rFonts w:asciiTheme="minorHAnsi" w:hAnsiTheme="minorHAnsi" w:cstheme="minorHAnsi"/>
          <w:color w:val="000000"/>
        </w:rPr>
        <w:t xml:space="preserve"> de </w:t>
      </w:r>
      <w:r>
        <w:rPr>
          <w:rFonts w:asciiTheme="minorHAnsi" w:hAnsiTheme="minorHAnsi" w:cstheme="minorHAnsi"/>
          <w:color w:val="000000"/>
        </w:rPr>
        <w:t>abril</w:t>
      </w:r>
      <w:r w:rsidRPr="00FE3B1D">
        <w:rPr>
          <w:rFonts w:asciiTheme="minorHAnsi" w:hAnsiTheme="minorHAnsi" w:cstheme="minorHAnsi"/>
          <w:color w:val="000000"/>
        </w:rPr>
        <w:t xml:space="preserve"> de 2024, após análise do assunto em epígrafe, e:</w:t>
      </w: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processo administrativo nº</w:t>
      </w:r>
      <w:r w:rsidR="00693F22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6E276B">
        <w:rPr>
          <w:rFonts w:asciiTheme="minorHAnsi" w:eastAsia="Arial" w:hAnsiTheme="minorHAnsi" w:cstheme="minorHAnsi"/>
          <w:sz w:val="24"/>
          <w:szCs w:val="24"/>
        </w:rPr>
        <w:t>147523/2022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 w:rsidR="00F553B0" w:rsidRPr="00B1062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6E276B" w:rsidRPr="00B1062B" w:rsidRDefault="006E276B" w:rsidP="006E276B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400B24" w:rsidRPr="00B1062B" w:rsidRDefault="00400B24" w:rsidP="006E276B">
      <w:pPr>
        <w:suppressAutoHyphens w:val="0"/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B1062B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 w:rsidR="006E276B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Conselheir</w:t>
      </w:r>
      <w:r w:rsidR="006E276B">
        <w:rPr>
          <w:rFonts w:asciiTheme="minorHAnsi" w:eastAsia="Arial" w:hAnsiTheme="minorHAnsi" w:cstheme="minorHAnsi"/>
          <w:sz w:val="24"/>
          <w:szCs w:val="24"/>
        </w:rPr>
        <w:t>o</w:t>
      </w:r>
      <w:r w:rsidR="00C51D37" w:rsidRPr="00B1062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E276B">
        <w:rPr>
          <w:rFonts w:asciiTheme="minorHAnsi" w:eastAsia="Arial" w:hAnsiTheme="minorHAnsi" w:cstheme="minorHAnsi"/>
          <w:sz w:val="24"/>
          <w:szCs w:val="24"/>
        </w:rPr>
        <w:t>Fabio Bruno de Oliveira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, proferido 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>no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referido processo administrativo</w:t>
      </w:r>
      <w:r w:rsidR="00405828" w:rsidRPr="00B1062B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6E276B">
        <w:rPr>
          <w:rFonts w:asciiTheme="minorHAnsi" w:eastAsia="Arial" w:hAnsiTheme="minorHAnsi" w:cstheme="minorHAnsi"/>
          <w:sz w:val="24"/>
          <w:szCs w:val="24"/>
        </w:rPr>
        <w:t>147523/2022</w:t>
      </w:r>
      <w:r w:rsidRPr="00B1062B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400B24" w:rsidRDefault="00400B24" w:rsidP="000C566C">
      <w:pPr>
        <w:pStyle w:val="Ttulo"/>
        <w:ind w:left="0"/>
        <w:jc w:val="both"/>
        <w:rPr>
          <w:rFonts w:asciiTheme="minorHAnsi" w:hAnsiTheme="minorHAnsi" w:cstheme="minorHAnsi"/>
        </w:rPr>
      </w:pPr>
      <w:r w:rsidRPr="00B1062B">
        <w:rPr>
          <w:rFonts w:asciiTheme="minorHAnsi" w:hAnsiTheme="minorHAnsi" w:cstheme="minorHAnsi"/>
        </w:rPr>
        <w:t>DELIBEROU:</w:t>
      </w:r>
    </w:p>
    <w:p w:rsidR="006E276B" w:rsidRPr="00B1062B" w:rsidRDefault="006E276B" w:rsidP="006E276B">
      <w:pPr>
        <w:pStyle w:val="Ttulo"/>
        <w:ind w:left="0" w:firstLine="708"/>
        <w:jc w:val="both"/>
        <w:rPr>
          <w:rFonts w:asciiTheme="minorHAnsi" w:hAnsiTheme="minorHAnsi" w:cstheme="minorHAnsi"/>
        </w:rPr>
      </w:pPr>
    </w:p>
    <w:p w:rsidR="000C566C" w:rsidRDefault="006E276B" w:rsidP="000C566C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  <w:r w:rsidRPr="00003861">
        <w:rPr>
          <w:rFonts w:asciiTheme="minorHAnsi" w:hAnsiTheme="minorHAnsi" w:cstheme="minorHAnsi"/>
          <w:sz w:val="24"/>
          <w:szCs w:val="24"/>
        </w:rPr>
        <w:t>Manter o Auto de Infração nº</w:t>
      </w:r>
      <w:r w:rsidR="000C566C">
        <w:rPr>
          <w:rFonts w:asciiTheme="minorHAnsi" w:hAnsiTheme="minorHAnsi" w:cstheme="minorHAnsi"/>
          <w:sz w:val="24"/>
          <w:szCs w:val="24"/>
        </w:rPr>
        <w:t xml:space="preserve"> </w:t>
      </w:r>
      <w:r w:rsidR="000C566C" w:rsidRPr="000C566C">
        <w:rPr>
          <w:rFonts w:asciiTheme="minorHAnsi" w:eastAsiaTheme="minorHAnsi" w:hAnsiTheme="minorHAnsi" w:cstheme="minorHAnsi"/>
          <w:sz w:val="24"/>
          <w:szCs w:val="24"/>
        </w:rPr>
        <w:t>1000091079/2019</w:t>
      </w:r>
      <w:r w:rsidRPr="00003861">
        <w:rPr>
          <w:rFonts w:asciiTheme="minorHAnsi" w:hAnsiTheme="minorHAnsi" w:cstheme="minorHAnsi"/>
          <w:sz w:val="24"/>
          <w:szCs w:val="24"/>
        </w:rPr>
        <w:t>, julgando a impugnação improcedente com base no disposto no art. 7º da Lei nº 12.378/2010.</w:t>
      </w:r>
    </w:p>
    <w:p w:rsidR="000C566C" w:rsidRDefault="000C566C" w:rsidP="000C566C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Abertura de procedimento fiscalizatório para apurar se a empresa JD INTERIORES DESIGN LTDA ME (CNPJ 13.527.880/0001-09) desenvolveu atividades na área de Arquitetura, desde o evento CASA COR 2019, até os dias atuais.</w:t>
      </w:r>
    </w:p>
    <w:p w:rsidR="006E276B" w:rsidRPr="00A54F16" w:rsidRDefault="006E276B" w:rsidP="006E276B">
      <w:pPr>
        <w:pStyle w:val="Ttulo"/>
        <w:ind w:left="720"/>
        <w:jc w:val="both"/>
        <w:rPr>
          <w:rFonts w:asciiTheme="minorHAnsi" w:hAnsiTheme="minorHAnsi" w:cstheme="minorHAnsi"/>
          <w:b w:val="0"/>
        </w:rPr>
      </w:pPr>
    </w:p>
    <w:p w:rsidR="000C566C" w:rsidRDefault="006E276B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03861">
        <w:rPr>
          <w:rFonts w:asciiTheme="minorHAnsi" w:hAnsiTheme="minorHAnsi" w:cstheme="minorHAnsi"/>
          <w:sz w:val="24"/>
          <w:szCs w:val="24"/>
        </w:rPr>
        <w:lastRenderedPageBreak/>
        <w:t>Remeter os autos à Gerência de Fiscalização do CAU/RJ para providências necessárias.</w:t>
      </w:r>
    </w:p>
    <w:p w:rsidR="000C566C" w:rsidRPr="000C566C" w:rsidRDefault="000C566C" w:rsidP="000C566C">
      <w:pPr>
        <w:pStyle w:val="PargrafodaLista"/>
        <w:rPr>
          <w:rFonts w:asciiTheme="minorHAnsi" w:hAnsiTheme="minorHAnsi" w:cstheme="minorHAnsi"/>
          <w:color w:val="000000"/>
        </w:rPr>
      </w:pPr>
    </w:p>
    <w:p w:rsidR="000C566C" w:rsidRPr="000C566C" w:rsidRDefault="000C566C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color w:val="000000"/>
          <w:sz w:val="24"/>
          <w:szCs w:val="24"/>
        </w:rPr>
        <w:t>Encaminhar esta deliberação para publicação no sítio eletrônico do CAU/RJ.</w:t>
      </w:r>
    </w:p>
    <w:p w:rsidR="000C566C" w:rsidRPr="000C566C" w:rsidRDefault="000C566C" w:rsidP="000C566C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:rsidR="000C566C" w:rsidRPr="000C566C" w:rsidRDefault="000C566C" w:rsidP="000C566C">
      <w:pPr>
        <w:pStyle w:val="PargrafodaLista"/>
        <w:numPr>
          <w:ilvl w:val="0"/>
          <w:numId w:val="6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color w:val="000000"/>
          <w:sz w:val="24"/>
          <w:szCs w:val="24"/>
        </w:rPr>
        <w:t>Esta deliberação entra em vigor na data de sua publicação.</w:t>
      </w:r>
    </w:p>
    <w:p w:rsidR="000C566C" w:rsidRPr="00E453E8" w:rsidRDefault="000C566C" w:rsidP="000C566C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Aprovada com 22 (vinte e duas) votos favoráveis, 00 (zero) contrários e 01 (uma) abstenções.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Rio de Janeiro, 09 de abril de 2024</w:t>
      </w: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/>
        <w:jc w:val="both"/>
        <w:rPr>
          <w:rFonts w:asciiTheme="minorHAnsi" w:hAnsiTheme="minorHAnsi" w:cstheme="minorHAnsi"/>
          <w:sz w:val="24"/>
          <w:szCs w:val="24"/>
        </w:rPr>
      </w:pP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0C566C">
        <w:rPr>
          <w:rFonts w:asciiTheme="minorHAnsi" w:hAnsiTheme="minorHAnsi" w:cstheme="minorHAnsi"/>
          <w:b/>
          <w:bCs/>
          <w:sz w:val="24"/>
          <w:szCs w:val="24"/>
        </w:rPr>
        <w:t>Sydnei</w:t>
      </w:r>
      <w:proofErr w:type="spellEnd"/>
      <w:r w:rsidRPr="000C566C">
        <w:rPr>
          <w:rFonts w:asciiTheme="minorHAnsi" w:hAnsiTheme="minorHAnsi" w:cstheme="minorHAnsi"/>
          <w:b/>
          <w:bCs/>
          <w:sz w:val="24"/>
          <w:szCs w:val="24"/>
        </w:rPr>
        <w:t xml:space="preserve"> Dias Menezes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Arquiteto e Urbanista</w:t>
      </w:r>
    </w:p>
    <w:p w:rsidR="000C566C" w:rsidRPr="000C566C" w:rsidRDefault="000C566C" w:rsidP="000C566C">
      <w:pPr>
        <w:ind w:right="118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C566C">
        <w:rPr>
          <w:rFonts w:asciiTheme="minorHAnsi" w:hAnsiTheme="minorHAnsi" w:cstheme="minorHAnsi"/>
          <w:sz w:val="24"/>
          <w:szCs w:val="24"/>
        </w:rPr>
        <w:t>Presidente do CAU/RJ</w:t>
      </w:r>
    </w:p>
    <w:p w:rsidR="00971409" w:rsidRPr="000C566C" w:rsidRDefault="00971409" w:rsidP="00B1062B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C566C" w:rsidRPr="000C566C" w:rsidRDefault="000C566C" w:rsidP="000C566C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4"/>
          <w:szCs w:val="24"/>
          <w:lang w:eastAsia="en-US"/>
        </w:rPr>
      </w:pPr>
    </w:p>
    <w:p w:rsidR="006C3BE4" w:rsidRDefault="006C3BE4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C566C" w:rsidRDefault="000C566C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0C566C" w:rsidRDefault="000C566C" w:rsidP="00B1062B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sectPr w:rsidR="000C56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EA" w:rsidRDefault="00F70FEA" w:rsidP="00F07A5E">
      <w:r>
        <w:separator/>
      </w:r>
    </w:p>
  </w:endnote>
  <w:endnote w:type="continuationSeparator" w:id="0">
    <w:p w:rsidR="00F70FEA" w:rsidRDefault="00F70FEA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EA" w:rsidRDefault="00F70FEA" w:rsidP="00F07A5E">
      <w:r>
        <w:separator/>
      </w:r>
    </w:p>
  </w:footnote>
  <w:footnote w:type="continuationSeparator" w:id="0">
    <w:p w:rsidR="00F70FEA" w:rsidRDefault="00F70FEA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6A"/>
    <w:multiLevelType w:val="hybridMultilevel"/>
    <w:tmpl w:val="0B806C4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EB2241"/>
    <w:multiLevelType w:val="hybridMultilevel"/>
    <w:tmpl w:val="89200C9A"/>
    <w:lvl w:ilvl="0" w:tplc="C0E835E2">
      <w:start w:val="1"/>
      <w:numFmt w:val="decimal"/>
      <w:lvlText w:val="%1)"/>
      <w:lvlJc w:val="left"/>
      <w:pPr>
        <w:ind w:left="495" w:hanging="360"/>
      </w:pPr>
      <w:rPr>
        <w:rFonts w:ascii="Arial" w:hAnsi="Arial" w:hint="default"/>
        <w:b/>
        <w:w w:val="85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44E3"/>
    <w:multiLevelType w:val="hybridMultilevel"/>
    <w:tmpl w:val="41B05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0726EC"/>
    <w:multiLevelType w:val="hybridMultilevel"/>
    <w:tmpl w:val="4538C784"/>
    <w:lvl w:ilvl="0" w:tplc="C4AC7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17CE"/>
    <w:rsid w:val="0002284D"/>
    <w:rsid w:val="00064E44"/>
    <w:rsid w:val="000941EA"/>
    <w:rsid w:val="000C566C"/>
    <w:rsid w:val="00183C29"/>
    <w:rsid w:val="001C7649"/>
    <w:rsid w:val="001D6D7D"/>
    <w:rsid w:val="002604DF"/>
    <w:rsid w:val="00286382"/>
    <w:rsid w:val="002F3B8B"/>
    <w:rsid w:val="00400B24"/>
    <w:rsid w:val="00405828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6E276B"/>
    <w:rsid w:val="007253FD"/>
    <w:rsid w:val="0076752E"/>
    <w:rsid w:val="007A6329"/>
    <w:rsid w:val="0085659F"/>
    <w:rsid w:val="00931247"/>
    <w:rsid w:val="0096310E"/>
    <w:rsid w:val="00971409"/>
    <w:rsid w:val="0098024B"/>
    <w:rsid w:val="00A21331"/>
    <w:rsid w:val="00A34422"/>
    <w:rsid w:val="00B1062B"/>
    <w:rsid w:val="00C37065"/>
    <w:rsid w:val="00C51D37"/>
    <w:rsid w:val="00C665B0"/>
    <w:rsid w:val="00C877C4"/>
    <w:rsid w:val="00D522EE"/>
    <w:rsid w:val="00F07A5E"/>
    <w:rsid w:val="00F553B0"/>
    <w:rsid w:val="00F64871"/>
    <w:rsid w:val="00F7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6E276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t-BR"/>
    </w:rPr>
  </w:style>
  <w:style w:type="paragraph" w:customStyle="1" w:styleId="Default">
    <w:name w:val="Default"/>
    <w:rsid w:val="000C56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DEBDD3-4DF9-4761-8314-ED143C4D72D1}"/>
</file>

<file path=customXml/itemProps2.xml><?xml version="1.0" encoding="utf-8"?>
<ds:datastoreItem xmlns:ds="http://schemas.openxmlformats.org/officeDocument/2006/customXml" ds:itemID="{4DD7DA0C-4F2F-4047-8724-E383C441E3C5}"/>
</file>

<file path=customXml/itemProps3.xml><?xml version="1.0" encoding="utf-8"?>
<ds:datastoreItem xmlns:ds="http://schemas.openxmlformats.org/officeDocument/2006/customXml" ds:itemID="{49AC7D3F-5CA8-46B8-8799-AD72E7F77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4</cp:revision>
  <cp:lastPrinted>2022-02-10T22:04:00Z</cp:lastPrinted>
  <dcterms:created xsi:type="dcterms:W3CDTF">2024-04-15T14:44:00Z</dcterms:created>
  <dcterms:modified xsi:type="dcterms:W3CDTF">2024-04-15T15:01:00Z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