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385AAB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743255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43255" w:rsidRDefault="00743255" w:rsidP="002A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Constituição e Composição Comissão Temporária Equidade e Diversidade 202</w:t>
            </w:r>
            <w:r w:rsidR="002A2D8D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2A2D8D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2A2D8D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E52906" w:rsidRPr="007253FD" w:rsidRDefault="00E52906" w:rsidP="00743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002/202</w:t>
      </w:r>
      <w:r w:rsidR="002A2D8D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2A2D8D">
        <w:rPr>
          <w:rFonts w:asciiTheme="minorHAnsi" w:eastAsia="Arial" w:hAnsiTheme="minorHAnsi" w:cstheme="minorHAnsi"/>
          <w:sz w:val="24"/>
          <w:szCs w:val="24"/>
        </w:rPr>
        <w:t>14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2A2D8D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2A2D8D">
        <w:rPr>
          <w:rFonts w:asciiTheme="minorHAnsi" w:eastAsia="Arial" w:hAnsiTheme="minorHAnsi" w:cstheme="minorHAnsi"/>
          <w:sz w:val="24"/>
          <w:szCs w:val="24"/>
        </w:rPr>
        <w:t xml:space="preserve">no formato híbrido </w:t>
      </w:r>
      <w:r w:rsidRPr="007253FD">
        <w:rPr>
          <w:rFonts w:asciiTheme="minorHAnsi" w:eastAsia="Arial" w:hAnsiTheme="minorHAnsi" w:cstheme="minorHAnsi"/>
          <w:sz w:val="24"/>
          <w:szCs w:val="24"/>
        </w:rPr>
        <w:t>e</w:t>
      </w:r>
      <w:r w:rsidR="00E52906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D17EE" w:rsidRDefault="000D17EE" w:rsidP="00E529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>Considerando que promover a igualdade entre todos os arquitetos independente de gênero, sexualidade, raça ou classe e em seu relacionamento com a socied</w:t>
      </w:r>
      <w:r w:rsidR="00E52906">
        <w:rPr>
          <w:rFonts w:asciiTheme="minorHAnsi" w:eastAsia="Arial" w:hAnsiTheme="minorHAnsi" w:cstheme="minorHAnsi"/>
          <w:sz w:val="24"/>
          <w:szCs w:val="24"/>
        </w:rPr>
        <w:t>ade é de interesse do conselho.</w:t>
      </w:r>
    </w:p>
    <w:p w:rsidR="00E52906" w:rsidRPr="00E52906" w:rsidRDefault="00E52906" w:rsidP="00E529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D17EE" w:rsidRPr="00E52906" w:rsidRDefault="000D17EE" w:rsidP="00E529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>Considerando que defender que a representatividade da diversidade deve estar presente no cotidiano, na história, na política e na prática da Arquitetura e Urbanismo como contribuição para o desenvolvimento da sociedade e para a promoção da justiça social.</w:t>
      </w:r>
    </w:p>
    <w:p w:rsidR="000D17EE" w:rsidRPr="00B4226E" w:rsidRDefault="000D17EE" w:rsidP="000D17E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0D17EE" w:rsidRPr="00E52906" w:rsidRDefault="000D17EE" w:rsidP="000D17EE">
      <w:pPr>
        <w:spacing w:before="120" w:after="120"/>
        <w:jc w:val="both"/>
        <w:rPr>
          <w:rFonts w:ascii="Arial" w:hAnsi="Arial" w:cs="Arial"/>
          <w:b/>
        </w:rPr>
      </w:pPr>
      <w:r w:rsidRPr="00E52906">
        <w:rPr>
          <w:rFonts w:ascii="Arial" w:hAnsi="Arial" w:cs="Arial"/>
          <w:b/>
        </w:rPr>
        <w:t>DELIBEROU:</w:t>
      </w:r>
    </w:p>
    <w:p w:rsidR="00E52906" w:rsidRDefault="000D17EE" w:rsidP="005234F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>Constituir a Comissão Temporária de Equidade e Diversidade com prazo de duração de 01 (um) ano</w:t>
      </w:r>
      <w:r w:rsidR="00E52906" w:rsidRPr="00E52906">
        <w:rPr>
          <w:rFonts w:asciiTheme="minorHAnsi" w:eastAsia="Arial" w:hAnsiTheme="minorHAnsi" w:cstheme="minorHAnsi"/>
          <w:sz w:val="24"/>
          <w:szCs w:val="24"/>
        </w:rPr>
        <w:t>.</w:t>
      </w:r>
      <w:r w:rsidRPr="00E5290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52906" w:rsidRPr="00E52906" w:rsidRDefault="00E52906" w:rsidP="00E5290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539EE" w:rsidRDefault="000D17EE" w:rsidP="002539EE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43255">
        <w:rPr>
          <w:rFonts w:asciiTheme="minorHAnsi" w:eastAsia="Arial" w:hAnsiTheme="minorHAnsi" w:cstheme="minorHAnsi"/>
          <w:sz w:val="24"/>
          <w:szCs w:val="24"/>
        </w:rPr>
        <w:t>Eleger como seus membros as conselheiras</w:t>
      </w:r>
      <w:r w:rsidR="00743255" w:rsidRPr="0074325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C3352" w:rsidRPr="00743255">
        <w:rPr>
          <w:rFonts w:asciiTheme="minorHAnsi" w:eastAsia="Arial" w:hAnsiTheme="minorHAnsi" w:cstheme="minorHAnsi"/>
          <w:sz w:val="24"/>
          <w:szCs w:val="24"/>
        </w:rPr>
        <w:t>Alyne Fernanda Cardoso Reis</w:t>
      </w:r>
      <w:r w:rsidRPr="0074325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2A2D8D">
        <w:rPr>
          <w:rFonts w:asciiTheme="minorHAnsi" w:eastAsia="Arial" w:hAnsiTheme="minorHAnsi" w:cstheme="minorHAnsi"/>
          <w:sz w:val="24"/>
          <w:szCs w:val="24"/>
        </w:rPr>
        <w:t>P</w:t>
      </w:r>
      <w:r w:rsidR="00743255" w:rsidRPr="00743255">
        <w:rPr>
          <w:rFonts w:asciiTheme="minorHAnsi" w:eastAsia="Arial" w:hAnsiTheme="minorHAnsi" w:cstheme="minorHAnsi"/>
          <w:sz w:val="24"/>
          <w:szCs w:val="24"/>
        </w:rPr>
        <w:t>aloma Monnerat de Faria</w:t>
      </w:r>
      <w:r w:rsidR="002A2D8D">
        <w:rPr>
          <w:rFonts w:asciiTheme="minorHAnsi" w:eastAsia="Arial" w:hAnsiTheme="minorHAnsi" w:cstheme="minorHAnsi"/>
          <w:sz w:val="24"/>
          <w:szCs w:val="24"/>
        </w:rPr>
        <w:t>, arquitetas convidadas Monique Ferraz e Melissa Martins Alves e Arquiteto convidado Ranieri Barbosa Eliziario</w:t>
      </w:r>
      <w:r w:rsidR="00743255">
        <w:rPr>
          <w:rFonts w:asciiTheme="minorHAnsi" w:eastAsia="Arial" w:hAnsiTheme="minorHAnsi" w:cstheme="minorHAnsi"/>
          <w:sz w:val="24"/>
          <w:szCs w:val="24"/>
        </w:rPr>
        <w:t>.</w:t>
      </w:r>
    </w:p>
    <w:p w:rsidR="002539EE" w:rsidRPr="002539EE" w:rsidRDefault="002539EE" w:rsidP="002539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55D20" w:rsidRDefault="00A55D20" w:rsidP="00A55D20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743255" w:rsidRDefault="00743255" w:rsidP="00E529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E529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2A2D8D">
        <w:rPr>
          <w:rFonts w:asciiTheme="minorHAnsi" w:eastAsia="Arial" w:hAnsiTheme="minorHAnsi" w:cstheme="minorHAnsi"/>
          <w:sz w:val="24"/>
          <w:szCs w:val="24"/>
        </w:rPr>
        <w:t>14 de fevereiro de 2023.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2539EE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E529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E529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743255" w:rsidRDefault="006C3BE4" w:rsidP="00743255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43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AB" w:rsidRDefault="00385AAB" w:rsidP="00F07A5E">
      <w:r>
        <w:separator/>
      </w:r>
    </w:p>
  </w:endnote>
  <w:endnote w:type="continuationSeparator" w:id="0">
    <w:p w:rsidR="00385AAB" w:rsidRDefault="00385AAB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AB" w:rsidRDefault="00385AAB" w:rsidP="00F07A5E">
      <w:r>
        <w:separator/>
      </w:r>
    </w:p>
  </w:footnote>
  <w:footnote w:type="continuationSeparator" w:id="0">
    <w:p w:rsidR="00385AAB" w:rsidRDefault="00385AAB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B89"/>
    <w:multiLevelType w:val="hybridMultilevel"/>
    <w:tmpl w:val="FAA8C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941EA"/>
    <w:rsid w:val="000D17EE"/>
    <w:rsid w:val="0017344F"/>
    <w:rsid w:val="002539EE"/>
    <w:rsid w:val="002A2D8D"/>
    <w:rsid w:val="00385AAB"/>
    <w:rsid w:val="003F5EE6"/>
    <w:rsid w:val="00464DAB"/>
    <w:rsid w:val="00465242"/>
    <w:rsid w:val="004963C6"/>
    <w:rsid w:val="004C5ED9"/>
    <w:rsid w:val="00506983"/>
    <w:rsid w:val="00521B83"/>
    <w:rsid w:val="005530E0"/>
    <w:rsid w:val="005818C3"/>
    <w:rsid w:val="006606B1"/>
    <w:rsid w:val="006C3352"/>
    <w:rsid w:val="006C3BE4"/>
    <w:rsid w:val="006C4417"/>
    <w:rsid w:val="007253FD"/>
    <w:rsid w:val="00743255"/>
    <w:rsid w:val="008E0657"/>
    <w:rsid w:val="00931247"/>
    <w:rsid w:val="00971409"/>
    <w:rsid w:val="00A21331"/>
    <w:rsid w:val="00A34422"/>
    <w:rsid w:val="00A55D20"/>
    <w:rsid w:val="00A82D35"/>
    <w:rsid w:val="00C37065"/>
    <w:rsid w:val="00C877C4"/>
    <w:rsid w:val="00D56CC3"/>
    <w:rsid w:val="00E52906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8CF9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12</cp:revision>
  <cp:lastPrinted>2023-05-15T22:47:00Z</cp:lastPrinted>
  <dcterms:created xsi:type="dcterms:W3CDTF">2022-02-10T22:08:00Z</dcterms:created>
  <dcterms:modified xsi:type="dcterms:W3CDTF">2023-05-15T22:47:00Z</dcterms:modified>
</cp:coreProperties>
</file>