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9E" w:rsidRDefault="00687526">
      <w:pPr>
        <w:pStyle w:val="Corpodetexto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94965" cy="621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96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B9E" w:rsidRDefault="00DE4B9E">
      <w:pPr>
        <w:pStyle w:val="Corpodetexto"/>
        <w:spacing w:before="9"/>
        <w:rPr>
          <w:rFonts w:ascii="Times New Roman"/>
          <w:sz w:val="24"/>
        </w:rPr>
      </w:pPr>
    </w:p>
    <w:p w:rsidR="00DE4B9E" w:rsidRDefault="00687526">
      <w:pPr>
        <w:pStyle w:val="Ttulo2"/>
        <w:spacing w:before="94"/>
        <w:ind w:left="294"/>
      </w:pPr>
      <w:r>
        <w:t>PORTARIA</w:t>
      </w:r>
      <w:r>
        <w:rPr>
          <w:spacing w:val="-9"/>
        </w:rPr>
        <w:t xml:space="preserve"> </w:t>
      </w:r>
      <w:r>
        <w:t>ORDINATÓRIA</w:t>
      </w:r>
      <w:r>
        <w:rPr>
          <w:spacing w:val="-4"/>
        </w:rPr>
        <w:t xml:space="preserve"> </w:t>
      </w:r>
      <w:r>
        <w:t>Nº 002/2023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PRES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CAU/RJ, DE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:rsidR="00DE4B9E" w:rsidRDefault="00DE4B9E">
      <w:pPr>
        <w:pStyle w:val="Corpodetexto"/>
        <w:rPr>
          <w:rFonts w:ascii="Arial"/>
          <w:b/>
          <w:sz w:val="24"/>
        </w:rPr>
      </w:pPr>
    </w:p>
    <w:p w:rsidR="00DE4B9E" w:rsidRDefault="00DE4B9E">
      <w:pPr>
        <w:pStyle w:val="Corpodetexto"/>
        <w:spacing w:before="10"/>
        <w:rPr>
          <w:rFonts w:ascii="Arial"/>
          <w:b/>
          <w:sz w:val="18"/>
        </w:rPr>
      </w:pPr>
    </w:p>
    <w:p w:rsidR="00DE4B9E" w:rsidRDefault="00687526">
      <w:pPr>
        <w:ind w:left="4780" w:right="10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Designar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servidora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Patricia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Oliveira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Fagundes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exercer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funções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Gerente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períodos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afastamento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Gerente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titular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Carolina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Romão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Mamede.</w:t>
      </w:r>
    </w:p>
    <w:p w:rsidR="00DE4B9E" w:rsidRDefault="00DE4B9E">
      <w:pPr>
        <w:pStyle w:val="Corpodetexto"/>
        <w:rPr>
          <w:rFonts w:ascii="Arial"/>
          <w:b/>
          <w:sz w:val="24"/>
        </w:rPr>
      </w:pPr>
    </w:p>
    <w:p w:rsidR="00DE4B9E" w:rsidRDefault="00DE4B9E">
      <w:pPr>
        <w:pStyle w:val="Corpodetexto"/>
        <w:spacing w:before="8"/>
        <w:rPr>
          <w:rFonts w:ascii="Arial"/>
          <w:b/>
          <w:sz w:val="30"/>
        </w:rPr>
      </w:pPr>
    </w:p>
    <w:p w:rsidR="00DE4B9E" w:rsidRDefault="00687526">
      <w:pPr>
        <w:pStyle w:val="Corpodetexto"/>
        <w:ind w:left="102" w:right="103" w:firstLine="707"/>
        <w:jc w:val="both"/>
      </w:pPr>
      <w:r>
        <w:t>O Presidente do Conselho de Arquitetura e Urbanismo do Rio de Janeiro - CAU/RJ, no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atribuições</w:t>
      </w:r>
      <w:r>
        <w:rPr>
          <w:spacing w:val="-4"/>
        </w:rPr>
        <w:t xml:space="preserve"> </w:t>
      </w:r>
      <w:r>
        <w:t>que lhe</w:t>
      </w:r>
      <w:r>
        <w:rPr>
          <w:spacing w:val="-1"/>
        </w:rPr>
        <w:t xml:space="preserve"> </w:t>
      </w:r>
      <w:r>
        <w:t>confere o</w:t>
      </w:r>
      <w:r>
        <w:rPr>
          <w:spacing w:val="-2"/>
        </w:rPr>
        <w:t xml:space="preserve"> </w:t>
      </w:r>
      <w:r>
        <w:t>artigo 35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nº</w:t>
      </w:r>
      <w:r>
        <w:rPr>
          <w:spacing w:val="-1"/>
        </w:rPr>
        <w:t xml:space="preserve"> </w:t>
      </w:r>
      <w:r>
        <w:t>12.378/2010;</w:t>
      </w:r>
    </w:p>
    <w:p w:rsidR="00DE4B9E" w:rsidRDefault="00DE4B9E">
      <w:pPr>
        <w:pStyle w:val="Corpodetexto"/>
        <w:spacing w:before="9"/>
        <w:rPr>
          <w:sz w:val="21"/>
        </w:rPr>
      </w:pPr>
    </w:p>
    <w:p w:rsidR="00DE4B9E" w:rsidRDefault="00687526">
      <w:pPr>
        <w:pStyle w:val="Ttulo2"/>
      </w:pPr>
      <w:r>
        <w:t>RESOLVE:</w:t>
      </w:r>
    </w:p>
    <w:p w:rsidR="00DE4B9E" w:rsidRDefault="00DE4B9E">
      <w:pPr>
        <w:pStyle w:val="Corpodetexto"/>
        <w:rPr>
          <w:rFonts w:ascii="Arial"/>
          <w:b/>
        </w:rPr>
      </w:pPr>
    </w:p>
    <w:p w:rsidR="00DE4B9E" w:rsidRDefault="00687526">
      <w:pPr>
        <w:pStyle w:val="Corpodetexto"/>
        <w:ind w:left="102" w:right="103" w:firstLine="707"/>
        <w:jc w:val="both"/>
      </w:pPr>
      <w:r>
        <w:rPr>
          <w:rFonts w:ascii="Arial" w:hAnsi="Arial"/>
          <w:b/>
        </w:rPr>
        <w:t>Art. 1º</w:t>
      </w:r>
      <w:r>
        <w:t>. Designar a servidora Patricia Oliveira Fagundes para exercer as funções de</w:t>
      </w:r>
      <w:r>
        <w:rPr>
          <w:spacing w:val="1"/>
        </w:rPr>
        <w:t xml:space="preserve"> </w:t>
      </w:r>
      <w:r>
        <w:t>Gerente</w:t>
      </w:r>
      <w:r>
        <w:t xml:space="preserve"> Técnica durante os períodos de afastamento da Gerente Técnica titular Maria Carolina</w:t>
      </w:r>
      <w:r>
        <w:rPr>
          <w:spacing w:val="-59"/>
        </w:rPr>
        <w:t xml:space="preserve"> </w:t>
      </w:r>
      <w:r>
        <w:t>Romão Mamede, substituindo-a em todas as responsabilidades e atribuições daquele cargo,</w:t>
      </w:r>
      <w:r>
        <w:rPr>
          <w:spacing w:val="1"/>
        </w:rPr>
        <w:t xml:space="preserve"> </w:t>
      </w:r>
      <w:r>
        <w:t>sem prejuízo do</w:t>
      </w:r>
      <w:r>
        <w:rPr>
          <w:spacing w:val="-1"/>
        </w:rPr>
        <w:t xml:space="preserve"> </w:t>
      </w:r>
      <w:r>
        <w:t>exercício efetivo de</w:t>
      </w:r>
      <w:r>
        <w:rPr>
          <w:spacing w:val="-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funções como Analista</w:t>
      </w:r>
      <w:r>
        <w:rPr>
          <w:spacing w:val="-2"/>
        </w:rPr>
        <w:t xml:space="preserve"> </w:t>
      </w:r>
      <w:r>
        <w:t>Técnico.</w:t>
      </w:r>
    </w:p>
    <w:p w:rsidR="00DE4B9E" w:rsidRDefault="00DE4B9E">
      <w:pPr>
        <w:pStyle w:val="Corpodetexto"/>
      </w:pPr>
    </w:p>
    <w:p w:rsidR="00DE4B9E" w:rsidRDefault="00687526">
      <w:pPr>
        <w:pStyle w:val="Corpodetexto"/>
        <w:ind w:left="102" w:right="102" w:firstLine="707"/>
        <w:jc w:val="both"/>
      </w:pPr>
      <w:r>
        <w:rPr>
          <w:rFonts w:ascii="Arial" w:hAnsi="Arial"/>
          <w:b/>
        </w:rPr>
        <w:t>Art. 2º.</w:t>
      </w:r>
      <w:r>
        <w:t>A</w:t>
      </w:r>
      <w:r>
        <w:rPr>
          <w:spacing w:val="1"/>
        </w:rPr>
        <w:t xml:space="preserve"> </w:t>
      </w:r>
      <w:r>
        <w:t>servidora substituta,</w:t>
      </w:r>
      <w:r>
        <w:rPr>
          <w:spacing w:val="1"/>
        </w:rPr>
        <w:t xml:space="preserve"> </w:t>
      </w:r>
      <w:r>
        <w:t>em caso de substituição por</w:t>
      </w:r>
      <w:r>
        <w:rPr>
          <w:spacing w:val="1"/>
        </w:rPr>
        <w:t xml:space="preserve"> </w:t>
      </w:r>
      <w:r>
        <w:t>período</w:t>
      </w:r>
      <w:r>
        <w:rPr>
          <w:spacing w:val="61"/>
        </w:rPr>
        <w:t xml:space="preserve"> </w:t>
      </w:r>
      <w:r>
        <w:t>igual ou superior a</w:t>
      </w:r>
      <w:r>
        <w:rPr>
          <w:spacing w:val="-59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(cinco) dias, perceberá</w:t>
      </w:r>
      <w:r>
        <w:rPr>
          <w:spacing w:val="1"/>
        </w:rPr>
        <w:t xml:space="preserve"> </w:t>
      </w:r>
      <w:r>
        <w:t>o seu salário acrescido da diferença do seu</w:t>
      </w:r>
      <w:r>
        <w:rPr>
          <w:spacing w:val="61"/>
        </w:rPr>
        <w:t xml:space="preserve"> </w:t>
      </w:r>
      <w:r>
        <w:t>salário e do salário</w:t>
      </w:r>
      <w:r>
        <w:rPr>
          <w:spacing w:val="1"/>
        </w:rPr>
        <w:t xml:space="preserve"> </w:t>
      </w:r>
      <w:r>
        <w:t>inicial do cargo de Gerente Técnica constante no Plano de Cargos e Salários do CAU/R</w:t>
      </w:r>
      <w:r>
        <w:t>J, e</w:t>
      </w:r>
      <w:r>
        <w:rPr>
          <w:spacing w:val="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 este</w:t>
      </w:r>
      <w:r>
        <w:rPr>
          <w:spacing w:val="-2"/>
        </w:rPr>
        <w:t xml:space="preserve"> </w:t>
      </w:r>
      <w:r>
        <w:t>não seja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salário.</w:t>
      </w:r>
    </w:p>
    <w:p w:rsidR="00DE4B9E" w:rsidRDefault="00DE4B9E">
      <w:pPr>
        <w:pStyle w:val="Corpodetexto"/>
      </w:pPr>
    </w:p>
    <w:p w:rsidR="00DE4B9E" w:rsidRDefault="00687526">
      <w:pPr>
        <w:pStyle w:val="Corpodetexto"/>
        <w:spacing w:line="244" w:lineRule="auto"/>
        <w:ind w:left="102" w:right="106" w:firstLine="707"/>
        <w:jc w:val="both"/>
      </w:pPr>
      <w:r>
        <w:rPr>
          <w:rFonts w:ascii="Arial" w:hAnsi="Arial"/>
          <w:b/>
        </w:rPr>
        <w:t>Art. 3º.</w:t>
      </w:r>
      <w:r>
        <w:t>Cessada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substituição,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servidora</w:t>
      </w:r>
      <w:r>
        <w:rPr>
          <w:spacing w:val="1"/>
        </w:rPr>
        <w:t xml:space="preserve"> </w:t>
      </w:r>
      <w:r>
        <w:t>retornará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patamar</w:t>
      </w:r>
      <w:r>
        <w:rPr>
          <w:spacing w:val="1"/>
        </w:rPr>
        <w:t xml:space="preserve"> </w:t>
      </w:r>
      <w:r>
        <w:t>remuneratório</w:t>
      </w:r>
      <w:r>
        <w:rPr>
          <w:spacing w:val="1"/>
        </w:rPr>
        <w:t xml:space="preserve"> </w:t>
      </w:r>
      <w:r>
        <w:t>originário.</w:t>
      </w:r>
    </w:p>
    <w:p w:rsidR="00DE4B9E" w:rsidRDefault="00DE4B9E">
      <w:pPr>
        <w:pStyle w:val="Corpodetexto"/>
        <w:spacing w:before="1"/>
        <w:rPr>
          <w:sz w:val="21"/>
        </w:rPr>
      </w:pPr>
    </w:p>
    <w:p w:rsidR="00DE4B9E" w:rsidRDefault="00687526">
      <w:pPr>
        <w:pStyle w:val="Corpodetexto"/>
        <w:ind w:left="810"/>
      </w:pPr>
      <w:r>
        <w:rPr>
          <w:rFonts w:ascii="Arial" w:hAnsi="Arial"/>
          <w:b/>
        </w:rPr>
        <w:t>Art. 4º.</w:t>
      </w:r>
      <w:r>
        <w:rPr>
          <w:rFonts w:ascii="Arial" w:hAnsi="Arial"/>
          <w:b/>
          <w:spacing w:val="5"/>
        </w:rPr>
        <w:t xml:space="preserve"> </w:t>
      </w:r>
      <w:r>
        <w:t>Revoga-se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Ordinatória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027/2021.</w:t>
      </w:r>
    </w:p>
    <w:p w:rsidR="00DE4B9E" w:rsidRDefault="00DE4B9E">
      <w:pPr>
        <w:pStyle w:val="Corpodetexto"/>
        <w:spacing w:before="1"/>
      </w:pPr>
    </w:p>
    <w:p w:rsidR="00DE4B9E" w:rsidRDefault="00687526">
      <w:pPr>
        <w:pStyle w:val="Corpodetexto"/>
        <w:ind w:left="810"/>
      </w:pPr>
      <w:r>
        <w:rPr>
          <w:rFonts w:ascii="Arial" w:hAnsi="Arial"/>
          <w:b/>
        </w:rPr>
        <w:t>Art. 5º.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em vigor</w:t>
      </w:r>
      <w:r>
        <w:rPr>
          <w:spacing w:val="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assinatura.</w:t>
      </w:r>
    </w:p>
    <w:p w:rsidR="00DE4B9E" w:rsidRDefault="00DE4B9E">
      <w:pPr>
        <w:pStyle w:val="Corpodetexto"/>
        <w:spacing w:before="10"/>
        <w:rPr>
          <w:sz w:val="21"/>
        </w:rPr>
      </w:pPr>
    </w:p>
    <w:p w:rsidR="00DE4B9E" w:rsidRDefault="00687526">
      <w:pPr>
        <w:pStyle w:val="Corpodetexto"/>
        <w:spacing w:before="1" w:line="482" w:lineRule="auto"/>
        <w:ind w:left="810" w:right="50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3.2pt;margin-top:56.4pt;width:89.6pt;height:18.65pt;z-index:15729664;mso-position-horizontal-relative:page" filled="f" stroked="f">
            <v:textbox inset="0,0,0,0">
              <w:txbxContent>
                <w:p w:rsidR="00DE4B9E" w:rsidRDefault="00DE4B9E">
                  <w:pPr>
                    <w:spacing w:before="4"/>
                    <w:rPr>
                      <w:rFonts w:ascii="Trebuchet MS"/>
                      <w:sz w:val="31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</w:rPr>
        <w:t xml:space="preserve">Art. 6º. </w:t>
      </w:r>
      <w:r>
        <w:t>Dê-se ciência e cumpra-se.</w:t>
      </w:r>
      <w:r>
        <w:rPr>
          <w:spacing w:val="1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 de</w:t>
      </w:r>
      <w:r>
        <w:rPr>
          <w:spacing w:val="-1"/>
        </w:rPr>
        <w:t xml:space="preserve"> </w:t>
      </w:r>
      <w:r>
        <w:t>2023.</w:t>
      </w:r>
    </w:p>
    <w:p w:rsidR="00DE4B9E" w:rsidRDefault="00DE4B9E">
      <w:pPr>
        <w:spacing w:line="482" w:lineRule="auto"/>
        <w:sectPr w:rsidR="00DE4B9E">
          <w:type w:val="continuous"/>
          <w:pgSz w:w="11910" w:h="16840"/>
          <w:pgMar w:top="980" w:right="740" w:bottom="280" w:left="1600" w:header="720" w:footer="720" w:gutter="0"/>
          <w:cols w:space="720"/>
        </w:sectPr>
      </w:pPr>
    </w:p>
    <w:p w:rsidR="00DE4B9E" w:rsidRDefault="00DE4B9E" w:rsidP="00687526">
      <w:pPr>
        <w:pStyle w:val="Ttulo1"/>
        <w:spacing w:before="1"/>
        <w:rPr>
          <w:rFonts w:ascii="Arial MT" w:eastAsia="Arial MT" w:hAnsi="Arial MT" w:cs="Arial MT"/>
          <w:sz w:val="36"/>
          <w:szCs w:val="22"/>
        </w:rPr>
      </w:pPr>
    </w:p>
    <w:p w:rsidR="00687526" w:rsidRDefault="00687526" w:rsidP="00687526">
      <w:pPr>
        <w:spacing w:before="54"/>
        <w:ind w:right="3560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 xml:space="preserve">                 </w:t>
      </w:r>
      <w:r>
        <w:rPr>
          <w:rFonts w:ascii="Arial"/>
          <w:b/>
          <w:sz w:val="24"/>
        </w:rPr>
        <w:t>Pablo Benetti</w:t>
      </w:r>
      <w:r>
        <w:rPr>
          <w:rFonts w:ascii="Arial"/>
          <w:b/>
          <w:spacing w:val="1"/>
          <w:sz w:val="24"/>
        </w:rPr>
        <w:t xml:space="preserve"> </w:t>
      </w:r>
    </w:p>
    <w:p w:rsidR="00687526" w:rsidRDefault="00687526" w:rsidP="00687526">
      <w:pPr>
        <w:spacing w:before="54"/>
        <w:ind w:right="3560"/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>Arquiteto e Urbanista</w:t>
      </w:r>
    </w:p>
    <w:p w:rsidR="00687526" w:rsidRDefault="00687526" w:rsidP="00687526">
      <w:pPr>
        <w:spacing w:before="54"/>
        <w:ind w:right="3560"/>
        <w:rPr>
          <w:sz w:val="24"/>
        </w:rPr>
      </w:pPr>
      <w:r>
        <w:rPr>
          <w:sz w:val="24"/>
        </w:rPr>
        <w:t xml:space="preserve">                 </w:t>
      </w:r>
      <w:bookmarkStart w:id="0" w:name="_GoBack"/>
      <w:bookmarkEnd w:id="0"/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CAU/RJ</w:t>
      </w:r>
    </w:p>
    <w:p w:rsidR="00687526" w:rsidRDefault="00687526" w:rsidP="00687526">
      <w:pPr>
        <w:rPr>
          <w:sz w:val="24"/>
        </w:rPr>
        <w:sectPr w:rsidR="00687526">
          <w:type w:val="continuous"/>
          <w:pgSz w:w="11910" w:h="16840"/>
          <w:pgMar w:top="1940" w:right="1180" w:bottom="940" w:left="1200" w:header="720" w:footer="720" w:gutter="0"/>
          <w:cols w:space="720"/>
        </w:sectPr>
      </w:pPr>
    </w:p>
    <w:p w:rsidR="00687526" w:rsidRDefault="00687526" w:rsidP="00687526">
      <w:pPr>
        <w:pStyle w:val="Ttulo1"/>
        <w:spacing w:before="1"/>
        <w:rPr>
          <w:rFonts w:ascii="Arial MT" w:eastAsia="Arial MT" w:hAnsi="Arial MT" w:cs="Arial MT"/>
          <w:sz w:val="36"/>
          <w:szCs w:val="22"/>
        </w:rPr>
      </w:pPr>
    </w:p>
    <w:p w:rsidR="00687526" w:rsidRDefault="00687526" w:rsidP="00687526">
      <w:pPr>
        <w:pStyle w:val="Ttulo1"/>
        <w:spacing w:before="1"/>
      </w:pPr>
    </w:p>
    <w:p w:rsidR="00DE4B9E" w:rsidRDefault="00DE4B9E">
      <w:pPr>
        <w:pStyle w:val="Corpodetexto"/>
        <w:rPr>
          <w:sz w:val="20"/>
        </w:rPr>
      </w:pPr>
    </w:p>
    <w:p w:rsidR="00DE4B9E" w:rsidRDefault="00DE4B9E">
      <w:pPr>
        <w:pStyle w:val="Corpodetexto"/>
        <w:rPr>
          <w:sz w:val="20"/>
        </w:rPr>
      </w:pPr>
    </w:p>
    <w:p w:rsidR="00DE4B9E" w:rsidRDefault="00DE4B9E">
      <w:pPr>
        <w:pStyle w:val="Corpodetexto"/>
        <w:rPr>
          <w:sz w:val="20"/>
        </w:rPr>
      </w:pPr>
    </w:p>
    <w:p w:rsidR="00DE4B9E" w:rsidRDefault="00DE4B9E">
      <w:pPr>
        <w:pStyle w:val="Corpodetexto"/>
        <w:rPr>
          <w:sz w:val="20"/>
        </w:rPr>
      </w:pPr>
    </w:p>
    <w:p w:rsidR="00DE4B9E" w:rsidRDefault="00DE4B9E">
      <w:pPr>
        <w:pStyle w:val="Corpodetexto"/>
        <w:rPr>
          <w:sz w:val="20"/>
        </w:rPr>
      </w:pPr>
    </w:p>
    <w:p w:rsidR="00DE4B9E" w:rsidRDefault="00687526">
      <w:pPr>
        <w:pStyle w:val="Corpodetexto"/>
        <w:spacing w:before="8"/>
        <w:rPr>
          <w:sz w:val="15"/>
        </w:rPr>
      </w:pPr>
      <w:r>
        <w:pict>
          <v:shape id="_x0000_s1026" style="position:absolute;margin-left:89.25pt;margin-top:11.65pt;width:457.5pt;height:.1pt;z-index:-15728640;mso-wrap-distance-left:0;mso-wrap-distance-right:0;mso-position-horizontal-relative:page" coordorigin="1785,233" coordsize="9150,0" path="m1785,233r9150,e" filled="f" strokecolor="#376c70" strokeweight="1.25pt">
            <v:path arrowok="t"/>
            <w10:wrap type="topAndBottom" anchorx="page"/>
          </v:shape>
        </w:pict>
      </w:r>
    </w:p>
    <w:p w:rsidR="00DE4B9E" w:rsidRDefault="00687526">
      <w:pPr>
        <w:spacing w:before="30"/>
        <w:ind w:left="253"/>
        <w:rPr>
          <w:rFonts w:ascii="Times New Roman"/>
          <w:sz w:val="20"/>
        </w:rPr>
      </w:pPr>
      <w:hyperlink r:id="rId5">
        <w:r>
          <w:rPr>
            <w:rFonts w:ascii="Times New Roman"/>
            <w:b/>
            <w:color w:val="376C70"/>
            <w:sz w:val="20"/>
          </w:rPr>
          <w:t>www.caurj.gov.br</w:t>
        </w:r>
        <w:r>
          <w:rPr>
            <w:rFonts w:ascii="Times New Roman"/>
            <w:b/>
            <w:color w:val="376C70"/>
            <w:spacing w:val="-1"/>
            <w:sz w:val="20"/>
          </w:rPr>
          <w:t xml:space="preserve">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3"/>
          <w:sz w:val="20"/>
        </w:rPr>
        <w:t xml:space="preserve"> </w:t>
      </w:r>
      <w:r>
        <w:rPr>
          <w:rFonts w:ascii="Times New Roman"/>
          <w:color w:val="376C70"/>
          <w:sz w:val="20"/>
        </w:rPr>
        <w:t>Conselho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2"/>
          <w:sz w:val="20"/>
        </w:rPr>
        <w:t xml:space="preserve"> </w:t>
      </w:r>
      <w:r>
        <w:rPr>
          <w:rFonts w:ascii="Times New Roman"/>
          <w:color w:val="376C70"/>
          <w:sz w:val="20"/>
        </w:rPr>
        <w:t>Arquitetura</w:t>
      </w:r>
      <w:r>
        <w:rPr>
          <w:rFonts w:ascii="Times New Roman"/>
          <w:color w:val="376C70"/>
          <w:spacing w:val="-3"/>
          <w:sz w:val="20"/>
        </w:rPr>
        <w:t xml:space="preserve"> </w:t>
      </w:r>
      <w:r>
        <w:rPr>
          <w:rFonts w:ascii="Times New Roman"/>
          <w:color w:val="376C70"/>
          <w:sz w:val="20"/>
        </w:rPr>
        <w:t>e</w:t>
      </w:r>
      <w:r>
        <w:rPr>
          <w:rFonts w:ascii="Times New Roman"/>
          <w:color w:val="376C70"/>
          <w:spacing w:val="-2"/>
          <w:sz w:val="20"/>
        </w:rPr>
        <w:t xml:space="preserve"> </w:t>
      </w:r>
      <w:r>
        <w:rPr>
          <w:rFonts w:ascii="Times New Roman"/>
          <w:color w:val="376C70"/>
          <w:sz w:val="20"/>
        </w:rPr>
        <w:t>Urbanismo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do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Rio</w:t>
      </w:r>
      <w:r>
        <w:rPr>
          <w:rFonts w:ascii="Times New Roman"/>
          <w:color w:val="376C70"/>
          <w:spacing w:val="-2"/>
          <w:sz w:val="20"/>
        </w:rPr>
        <w:t xml:space="preserve"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4"/>
          <w:sz w:val="20"/>
        </w:rPr>
        <w:t xml:space="preserve"> </w:t>
      </w:r>
      <w:r>
        <w:rPr>
          <w:rFonts w:ascii="Times New Roman"/>
          <w:color w:val="376C70"/>
          <w:sz w:val="20"/>
        </w:rPr>
        <w:t>Janeiro</w:t>
      </w:r>
    </w:p>
    <w:sectPr w:rsidR="00DE4B9E">
      <w:type w:val="continuous"/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4B9E"/>
    <w:rsid w:val="00687526"/>
    <w:rsid w:val="00D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6CC7E1E-F510-4B70-8E77-692F1FD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4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Ttulo2">
    <w:name w:val="heading 2"/>
    <w:basedOn w:val="Normal"/>
    <w:uiPriority w:val="1"/>
    <w:qFormat/>
    <w:pPr>
      <w:ind w:left="81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Thamires Freire</cp:lastModifiedBy>
  <cp:revision>2</cp:revision>
  <dcterms:created xsi:type="dcterms:W3CDTF">2023-01-16T13:52:00Z</dcterms:created>
  <dcterms:modified xsi:type="dcterms:W3CDTF">2023-01-16T13:54:00Z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