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2881" w14:textId="77777777" w:rsidR="00FC36D8" w:rsidRDefault="00FC36D8">
      <w:pPr>
        <w:pStyle w:val="Corpodetexto"/>
        <w:spacing w:before="9"/>
        <w:rPr>
          <w:rFonts w:ascii="Times New Roman"/>
          <w:sz w:val="14"/>
        </w:rPr>
      </w:pPr>
    </w:p>
    <w:p w14:paraId="120AB701" w14:textId="77777777" w:rsidR="00FC36D8" w:rsidRDefault="00000000">
      <w:pPr>
        <w:pStyle w:val="Ttulo2"/>
        <w:spacing w:before="93"/>
        <w:ind w:left="102"/>
      </w:pPr>
      <w:r>
        <w:t>PORTARIA</w:t>
      </w:r>
      <w:r>
        <w:rPr>
          <w:spacing w:val="-9"/>
        </w:rPr>
        <w:t xml:space="preserve"> </w:t>
      </w:r>
      <w:r>
        <w:t>ORDINATÓRIA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038/2022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 xml:space="preserve">DE </w:t>
      </w:r>
      <w:proofErr w:type="gramStart"/>
      <w:r>
        <w:t>SETEMBRO</w:t>
      </w:r>
      <w:proofErr w:type="gramEnd"/>
      <w:r>
        <w:t xml:space="preserve"> DE</w:t>
      </w:r>
      <w:r>
        <w:rPr>
          <w:spacing w:val="-4"/>
        </w:rPr>
        <w:t xml:space="preserve"> </w:t>
      </w:r>
      <w:r>
        <w:t>2022.</w:t>
      </w:r>
    </w:p>
    <w:p w14:paraId="401B688C" w14:textId="77777777" w:rsidR="00FC36D8" w:rsidRDefault="00FC36D8">
      <w:pPr>
        <w:pStyle w:val="Corpodetexto"/>
        <w:rPr>
          <w:rFonts w:ascii="Arial"/>
          <w:b/>
          <w:sz w:val="24"/>
        </w:rPr>
      </w:pPr>
    </w:p>
    <w:p w14:paraId="76868BC3" w14:textId="77777777" w:rsidR="00FC36D8" w:rsidRDefault="00FC36D8">
      <w:pPr>
        <w:pStyle w:val="Corpodetexto"/>
        <w:spacing w:before="11"/>
        <w:rPr>
          <w:rFonts w:ascii="Arial"/>
          <w:b/>
          <w:sz w:val="18"/>
        </w:rPr>
      </w:pPr>
    </w:p>
    <w:p w14:paraId="22ACADEE" w14:textId="77777777" w:rsidR="00FC36D8" w:rsidRDefault="00000000">
      <w:pPr>
        <w:ind w:left="4780" w:right="14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Institui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Permanente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Monitoramento,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Contas de ATHIS, designa seus membros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dá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outras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providências.</w:t>
      </w:r>
    </w:p>
    <w:p w14:paraId="55994120" w14:textId="77777777" w:rsidR="00FC36D8" w:rsidRDefault="00FC36D8">
      <w:pPr>
        <w:pStyle w:val="Corpodetexto"/>
        <w:rPr>
          <w:rFonts w:ascii="Arial"/>
          <w:b/>
          <w:sz w:val="24"/>
        </w:rPr>
      </w:pPr>
    </w:p>
    <w:p w14:paraId="73645545" w14:textId="77777777" w:rsidR="00FC36D8" w:rsidRDefault="00FC36D8">
      <w:pPr>
        <w:pStyle w:val="Corpodetexto"/>
        <w:spacing w:before="1"/>
        <w:rPr>
          <w:rFonts w:ascii="Arial"/>
          <w:b/>
          <w:sz w:val="19"/>
        </w:rPr>
      </w:pPr>
    </w:p>
    <w:p w14:paraId="6B282070" w14:textId="77777777" w:rsidR="00FC36D8" w:rsidRDefault="00000000">
      <w:pPr>
        <w:pStyle w:val="Corpodetexto"/>
        <w:ind w:left="102" w:right="143" w:firstLine="1418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legais</w:t>
      </w:r>
      <w:r>
        <w:rPr>
          <w:spacing w:val="9"/>
        </w:rPr>
        <w:t xml:space="preserve"> </w:t>
      </w:r>
      <w:r>
        <w:t>previstas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artigo</w:t>
      </w:r>
      <w:r>
        <w:rPr>
          <w:spacing w:val="9"/>
        </w:rPr>
        <w:t xml:space="preserve"> </w:t>
      </w:r>
      <w:r>
        <w:t>35,</w:t>
      </w:r>
      <w:r>
        <w:rPr>
          <w:spacing w:val="11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III,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12.378/2010,</w:t>
      </w:r>
      <w:r>
        <w:rPr>
          <w:spacing w:val="-59"/>
        </w:rPr>
        <w:t xml:space="preserve"> </w:t>
      </w:r>
      <w:r>
        <w:t>e ainda com fundamento nas disposições contidas no artigo 155, do Regimento Interno do</w:t>
      </w:r>
      <w:r>
        <w:rPr>
          <w:spacing w:val="1"/>
        </w:rPr>
        <w:t xml:space="preserve"> </w:t>
      </w:r>
      <w:r>
        <w:t>CAU/SP,</w:t>
      </w:r>
      <w:r>
        <w:rPr>
          <w:spacing w:val="1"/>
        </w:rPr>
        <w:t xml:space="preserve"> </w:t>
      </w:r>
      <w:r>
        <w:t>e ainda</w:t>
      </w:r>
    </w:p>
    <w:p w14:paraId="7D7169EF" w14:textId="77777777" w:rsidR="00FC36D8" w:rsidRDefault="00000000">
      <w:pPr>
        <w:pStyle w:val="Corpodetexto"/>
        <w:spacing w:before="121"/>
        <w:ind w:left="102" w:right="147" w:firstLine="1418"/>
        <w:jc w:val="both"/>
      </w:pPr>
      <w:r>
        <w:t>Considerando o disposto na Lei nº 13.019, de 31 de julho de 2014 e suas</w:t>
      </w:r>
      <w:r>
        <w:rPr>
          <w:spacing w:val="1"/>
        </w:rPr>
        <w:t xml:space="preserve"> </w:t>
      </w:r>
      <w:r>
        <w:t>posteriores alterações e o Decreto nº 8.726, de 27 de abril de 2016, que estabelecem e</w:t>
      </w:r>
      <w:r>
        <w:rPr>
          <w:spacing w:val="1"/>
        </w:rPr>
        <w:t xml:space="preserve"> </w:t>
      </w:r>
      <w:r>
        <w:t xml:space="preserve">regulamentam </w:t>
      </w:r>
      <w:proofErr w:type="spellStart"/>
      <w:r>
        <w:t>respectivamente</w:t>
      </w:r>
      <w:proofErr w:type="spellEnd"/>
      <w:r>
        <w:t xml:space="preserve"> o regime jurídico das parcerias entre a administração pública 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organizações da</w:t>
      </w:r>
      <w:r>
        <w:rPr>
          <w:spacing w:val="-2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</w:p>
    <w:p w14:paraId="02FA02C5" w14:textId="77777777" w:rsidR="00FC36D8" w:rsidRDefault="00FC36D8">
      <w:pPr>
        <w:pStyle w:val="Corpodetexto"/>
        <w:rPr>
          <w:sz w:val="24"/>
        </w:rPr>
      </w:pPr>
    </w:p>
    <w:p w14:paraId="4C48E64E" w14:textId="77777777" w:rsidR="00FC36D8" w:rsidRDefault="00000000">
      <w:pPr>
        <w:pStyle w:val="Ttulo2"/>
        <w:spacing w:before="215"/>
      </w:pPr>
      <w:r>
        <w:t>RESOLVE:</w:t>
      </w:r>
    </w:p>
    <w:p w14:paraId="23B814A8" w14:textId="77777777" w:rsidR="00FC36D8" w:rsidRDefault="00000000">
      <w:pPr>
        <w:pStyle w:val="Corpodetexto"/>
        <w:spacing w:before="119"/>
        <w:ind w:left="102" w:right="112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 xml:space="preserve"> </w:t>
      </w:r>
      <w:r>
        <w:t>Instituir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Prestação de Contas de ATHIS, que terá como competência monitorar e avaliar, bem como</w:t>
      </w:r>
      <w:r>
        <w:rPr>
          <w:spacing w:val="1"/>
        </w:rPr>
        <w:t xml:space="preserve"> </w:t>
      </w:r>
      <w:r>
        <w:t>analisar as prestações de contas das parcerias celebradas com organizações da sociedade civil</w:t>
      </w:r>
      <w:r>
        <w:rPr>
          <w:spacing w:val="-59"/>
        </w:rPr>
        <w:t xml:space="preserve"> </w:t>
      </w:r>
      <w:r>
        <w:t>mediante termo de termo de colaboração ou do termo de fomento, nos termos da Lei nº 13.019,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 e</w:t>
      </w:r>
      <w:r>
        <w:rPr>
          <w:spacing w:val="-2"/>
        </w:rPr>
        <w:t xml:space="preserve"> </w:t>
      </w:r>
      <w:r>
        <w:t>pelo Decreto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8.726,</w:t>
      </w:r>
      <w:r>
        <w:rPr>
          <w:spacing w:val="-1"/>
        </w:rPr>
        <w:t xml:space="preserve"> </w:t>
      </w:r>
      <w:r>
        <w:t>de 2016.</w:t>
      </w:r>
    </w:p>
    <w:p w14:paraId="67FD4519" w14:textId="77777777" w:rsidR="00FC36D8" w:rsidRDefault="00000000">
      <w:pPr>
        <w:pStyle w:val="Corpodetexto"/>
        <w:spacing w:before="120"/>
        <w:ind w:left="102" w:right="110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2º </w:t>
      </w:r>
      <w:r>
        <w:t>Caberá, ainda, à Comissão Permanente de Monitoramento, Avaliação 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ATHIS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aprimoramento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padronização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objetos,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indicadores,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entendimentos</w:t>
      </w:r>
      <w:r>
        <w:rPr>
          <w:spacing w:val="1"/>
        </w:rPr>
        <w:t xml:space="preserve"> </w:t>
      </w:r>
      <w:r>
        <w:t>voltados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priorização do controle de resultados, sendo de sua competência a análise dos relatórios de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objeto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parcerias.</w:t>
      </w:r>
    </w:p>
    <w:p w14:paraId="7A50C8A3" w14:textId="77777777" w:rsidR="00FC36D8" w:rsidRDefault="00000000">
      <w:pPr>
        <w:pStyle w:val="Corpodetexto"/>
        <w:spacing w:before="120" w:line="244" w:lineRule="auto"/>
        <w:ind w:left="102" w:right="117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3º </w:t>
      </w:r>
      <w:r>
        <w:t>A Comissão de que trata o artigo antecedente será composta pelos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membros:</w:t>
      </w:r>
    </w:p>
    <w:p w14:paraId="082E1F63" w14:textId="77777777" w:rsidR="00FC36D8" w:rsidRDefault="00000000">
      <w:pPr>
        <w:pStyle w:val="PargrafodaLista"/>
        <w:numPr>
          <w:ilvl w:val="0"/>
          <w:numId w:val="2"/>
        </w:numPr>
        <w:tabs>
          <w:tab w:val="left" w:pos="1881"/>
        </w:tabs>
        <w:spacing w:before="113"/>
        <w:jc w:val="both"/>
      </w:pPr>
      <w:r>
        <w:t>Diane</w:t>
      </w:r>
      <w:r>
        <w:rPr>
          <w:spacing w:val="-2"/>
        </w:rPr>
        <w:t xml:space="preserve"> </w:t>
      </w:r>
      <w:r>
        <w:t>Bianchi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Silva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cargo –</w:t>
      </w:r>
      <w:r>
        <w:rPr>
          <w:spacing w:val="-3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112;</w:t>
      </w:r>
    </w:p>
    <w:p w14:paraId="6C76CA57" w14:textId="77777777" w:rsidR="00FC36D8" w:rsidRDefault="00000000">
      <w:pPr>
        <w:pStyle w:val="PargrafodaLista"/>
        <w:numPr>
          <w:ilvl w:val="0"/>
          <w:numId w:val="2"/>
        </w:numPr>
        <w:tabs>
          <w:tab w:val="left" w:pos="1881"/>
        </w:tabs>
        <w:spacing w:before="1" w:line="252" w:lineRule="exact"/>
        <w:jc w:val="both"/>
      </w:pPr>
      <w:r>
        <w:t>Mariana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Menezes</w:t>
      </w:r>
      <w:r>
        <w:rPr>
          <w:spacing w:val="-2"/>
        </w:rPr>
        <w:t xml:space="preserve"> </w:t>
      </w:r>
      <w:r>
        <w:t>Piedade –</w:t>
      </w:r>
      <w:r>
        <w:rPr>
          <w:spacing w:val="-4"/>
        </w:rPr>
        <w:t xml:space="preserve"> </w:t>
      </w:r>
      <w:r>
        <w:t>matrícula 101;</w:t>
      </w:r>
    </w:p>
    <w:p w14:paraId="243D6059" w14:textId="77777777" w:rsidR="00FC36D8" w:rsidRDefault="00000000">
      <w:pPr>
        <w:pStyle w:val="PargrafodaLista"/>
        <w:numPr>
          <w:ilvl w:val="0"/>
          <w:numId w:val="2"/>
        </w:numPr>
        <w:tabs>
          <w:tab w:val="left" w:pos="1881"/>
        </w:tabs>
        <w:ind w:right="142"/>
        <w:jc w:val="both"/>
      </w:pPr>
      <w:r>
        <w:t xml:space="preserve">Renata Cristina do Nascimento Antão – </w:t>
      </w:r>
      <w:proofErr w:type="gramStart"/>
      <w:r>
        <w:t>Secretária Geral</w:t>
      </w:r>
      <w:proofErr w:type="gramEnd"/>
      <w:r>
        <w:t xml:space="preserve"> de Mesa - emprego</w:t>
      </w:r>
      <w:r>
        <w:rPr>
          <w:spacing w:val="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de admissão e</w:t>
      </w:r>
      <w:r>
        <w:rPr>
          <w:spacing w:val="-2"/>
        </w:rPr>
        <w:t xml:space="preserve"> </w:t>
      </w:r>
      <w:r>
        <w:t>dispensa.</w:t>
      </w:r>
    </w:p>
    <w:p w14:paraId="61A5E9CE" w14:textId="77777777" w:rsidR="00FC36D8" w:rsidRDefault="00FC36D8">
      <w:pPr>
        <w:pStyle w:val="Corpodetexto"/>
        <w:spacing w:before="5"/>
        <w:rPr>
          <w:sz w:val="24"/>
        </w:rPr>
      </w:pPr>
    </w:p>
    <w:p w14:paraId="35077BDF" w14:textId="77777777" w:rsidR="00FC36D8" w:rsidRDefault="00000000">
      <w:pPr>
        <w:pStyle w:val="Corpodetexto"/>
        <w:ind w:left="102" w:right="144" w:firstLine="1418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presidir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Avaliação e Prestação de Contas de ATHIS fica nomeada Renata Cristina do Nascimento</w:t>
      </w:r>
      <w:r>
        <w:rPr>
          <w:spacing w:val="1"/>
        </w:rPr>
        <w:t xml:space="preserve"> </w:t>
      </w:r>
      <w:r>
        <w:t>Antão.</w:t>
      </w:r>
    </w:p>
    <w:p w14:paraId="7B27F366" w14:textId="77777777" w:rsidR="00FC36D8" w:rsidRDefault="00FC36D8">
      <w:pPr>
        <w:pStyle w:val="Corpodetexto"/>
        <w:rPr>
          <w:sz w:val="24"/>
        </w:rPr>
      </w:pPr>
    </w:p>
    <w:p w14:paraId="46B184A5" w14:textId="77777777" w:rsidR="00FC36D8" w:rsidRDefault="00000000">
      <w:pPr>
        <w:pStyle w:val="Corpodetexto"/>
        <w:spacing w:line="244" w:lineRule="auto"/>
        <w:ind w:left="102" w:right="147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4º </w:t>
      </w:r>
      <w:r>
        <w:t>O membro da comissão que ora se constitui deverá se declarar impedido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 de</w:t>
      </w:r>
      <w:r>
        <w:rPr>
          <w:spacing w:val="-3"/>
        </w:rPr>
        <w:t xml:space="preserve"> </w:t>
      </w:r>
      <w:r>
        <w:t>monitoramento e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que:</w:t>
      </w:r>
    </w:p>
    <w:p w14:paraId="233A79B2" w14:textId="77777777" w:rsidR="00FC36D8" w:rsidRDefault="00FC36D8">
      <w:pPr>
        <w:pStyle w:val="Corpodetexto"/>
        <w:spacing w:before="9"/>
        <w:rPr>
          <w:sz w:val="23"/>
        </w:rPr>
      </w:pPr>
    </w:p>
    <w:p w14:paraId="155B6DA5" w14:textId="77777777" w:rsidR="00FC36D8" w:rsidRDefault="00000000">
      <w:pPr>
        <w:pStyle w:val="PargrafodaLista"/>
        <w:numPr>
          <w:ilvl w:val="0"/>
          <w:numId w:val="1"/>
        </w:numPr>
        <w:tabs>
          <w:tab w:val="left" w:pos="1710"/>
        </w:tabs>
        <w:ind w:right="145" w:firstLine="1418"/>
        <w:jc w:val="both"/>
      </w:pPr>
      <w:r>
        <w:t>–</w:t>
      </w:r>
      <w:r>
        <w:rPr>
          <w:spacing w:val="1"/>
        </w:rPr>
        <w:t xml:space="preserve"> </w:t>
      </w:r>
      <w:proofErr w:type="gramStart"/>
      <w:r>
        <w:t>tenha</w:t>
      </w:r>
      <w:proofErr w:type="gramEnd"/>
      <w:r>
        <w:rPr>
          <w:spacing w:val="1"/>
        </w:rPr>
        <w:t xml:space="preserve"> </w:t>
      </w:r>
      <w:r>
        <w:t>participado,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associado,</w:t>
      </w:r>
      <w:r>
        <w:rPr>
          <w:spacing w:val="1"/>
        </w:rPr>
        <w:t xml:space="preserve"> </w:t>
      </w:r>
      <w:r>
        <w:t>cooperado,</w:t>
      </w:r>
      <w:r>
        <w:rPr>
          <w:spacing w:val="-59"/>
        </w:rPr>
        <w:t xml:space="preserve"> </w:t>
      </w:r>
      <w:r>
        <w:t>dirigente,</w:t>
      </w:r>
      <w:r>
        <w:rPr>
          <w:spacing w:val="28"/>
        </w:rPr>
        <w:t xml:space="preserve"> </w:t>
      </w:r>
      <w:r>
        <w:t>conselheiro</w:t>
      </w:r>
      <w:r>
        <w:rPr>
          <w:spacing w:val="28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empregado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qualquer</w:t>
      </w:r>
      <w:r>
        <w:rPr>
          <w:spacing w:val="29"/>
        </w:rPr>
        <w:t xml:space="preserve"> </w:t>
      </w:r>
      <w:r>
        <w:t>organização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sociedade</w:t>
      </w:r>
      <w:r>
        <w:rPr>
          <w:spacing w:val="27"/>
        </w:rPr>
        <w:t xml:space="preserve"> </w:t>
      </w:r>
      <w:r>
        <w:t>civil</w:t>
      </w:r>
      <w:r>
        <w:rPr>
          <w:spacing w:val="27"/>
        </w:rPr>
        <w:t xml:space="preserve"> </w:t>
      </w:r>
      <w:r>
        <w:t>participante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chamamento público,</w:t>
      </w:r>
      <w:r>
        <w:rPr>
          <w:spacing w:val="-1"/>
        </w:rPr>
        <w:t xml:space="preserve"> </w:t>
      </w:r>
      <w:r>
        <w:t>ou</w:t>
      </w:r>
    </w:p>
    <w:p w14:paraId="6F8A0D75" w14:textId="77777777" w:rsidR="00FC36D8" w:rsidRDefault="00000000">
      <w:pPr>
        <w:spacing w:before="201"/>
        <w:ind w:left="253" w:right="57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RJ</w:t>
      </w:r>
    </w:p>
    <w:p w14:paraId="1E333C64" w14:textId="77777777" w:rsidR="00FC36D8" w:rsidRDefault="00000000">
      <w:pPr>
        <w:spacing w:before="1"/>
        <w:ind w:left="250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Tel</w:t>
      </w:r>
      <w:proofErr w:type="spellEnd"/>
      <w:r>
        <w:rPr>
          <w:rFonts w:ascii="Times New Roman"/>
          <w:sz w:val="20"/>
        </w:rPr>
        <w:t>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3916-3925</w:t>
      </w:r>
    </w:p>
    <w:p w14:paraId="2EA0779C" w14:textId="77777777" w:rsidR="00FC36D8" w:rsidRDefault="00FC36D8">
      <w:pPr>
        <w:rPr>
          <w:rFonts w:ascii="Times New Roman"/>
          <w:sz w:val="20"/>
        </w:rPr>
        <w:sectPr w:rsidR="00FC36D8">
          <w:headerReference w:type="default" r:id="rId7"/>
          <w:footerReference w:type="default" r:id="rId8"/>
          <w:type w:val="continuous"/>
          <w:pgSz w:w="11910" w:h="16840"/>
          <w:pgMar w:top="1960" w:right="700" w:bottom="940" w:left="1600" w:header="995" w:footer="746" w:gutter="0"/>
          <w:pgNumType w:start="1"/>
          <w:cols w:space="720"/>
        </w:sectPr>
      </w:pPr>
    </w:p>
    <w:p w14:paraId="5D1966C0" w14:textId="77777777" w:rsidR="00FC36D8" w:rsidRDefault="00FC36D8">
      <w:pPr>
        <w:pStyle w:val="Corpodetexto"/>
        <w:rPr>
          <w:rFonts w:ascii="Times New Roman"/>
          <w:sz w:val="15"/>
        </w:rPr>
      </w:pPr>
    </w:p>
    <w:p w14:paraId="3287ADBD" w14:textId="77777777" w:rsidR="00FC36D8" w:rsidRDefault="00000000">
      <w:pPr>
        <w:pStyle w:val="PargrafodaLista"/>
        <w:numPr>
          <w:ilvl w:val="0"/>
          <w:numId w:val="1"/>
        </w:numPr>
        <w:tabs>
          <w:tab w:val="left" w:pos="1744"/>
        </w:tabs>
        <w:spacing w:before="93"/>
        <w:ind w:right="147" w:firstLine="1418"/>
        <w:jc w:val="both"/>
      </w:pPr>
      <w:r>
        <w:t xml:space="preserve">– </w:t>
      </w:r>
      <w:proofErr w:type="gramStart"/>
      <w:r>
        <w:t>sua</w:t>
      </w:r>
      <w:proofErr w:type="gramEnd"/>
      <w:r>
        <w:t xml:space="preserve"> atuação no processo de seleção configurar conflito de interesse,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12.813,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maio de 2013.</w:t>
      </w:r>
    </w:p>
    <w:p w14:paraId="1A210B45" w14:textId="77777777" w:rsidR="00FC36D8" w:rsidRDefault="00FC36D8">
      <w:pPr>
        <w:pStyle w:val="Corpodetexto"/>
        <w:spacing w:before="5"/>
        <w:rPr>
          <w:sz w:val="24"/>
        </w:rPr>
      </w:pPr>
    </w:p>
    <w:p w14:paraId="00BA2738" w14:textId="77777777" w:rsidR="00FC36D8" w:rsidRDefault="00000000">
      <w:pPr>
        <w:pStyle w:val="Corpodetexto"/>
        <w:spacing w:before="1"/>
        <w:ind w:left="102" w:right="147" w:firstLine="141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continuidade do processo de monitoramento e avaliação das parcerias celebradas entre a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 sociedade civil</w:t>
      </w:r>
      <w:r>
        <w:rPr>
          <w:spacing w:val="-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órgão 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 pública</w:t>
      </w:r>
      <w:r>
        <w:rPr>
          <w:spacing w:val="-2"/>
        </w:rPr>
        <w:t xml:space="preserve"> </w:t>
      </w:r>
      <w:r>
        <w:t>federal.</w:t>
      </w:r>
    </w:p>
    <w:p w14:paraId="007F37F6" w14:textId="77777777" w:rsidR="00FC36D8" w:rsidRDefault="00FC36D8">
      <w:pPr>
        <w:pStyle w:val="Corpodetexto"/>
        <w:spacing w:before="4"/>
        <w:rPr>
          <w:sz w:val="24"/>
        </w:rPr>
      </w:pPr>
    </w:p>
    <w:p w14:paraId="2B9276B7" w14:textId="77777777" w:rsidR="00FC36D8" w:rsidRDefault="00000000">
      <w:pPr>
        <w:pStyle w:val="Corpodetexto"/>
        <w:ind w:left="102" w:right="146" w:firstLine="141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oportunamente,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viabilizar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ou continuidade 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avaliação.</w:t>
      </w:r>
    </w:p>
    <w:p w14:paraId="2CE11F1C" w14:textId="77777777" w:rsidR="00FC36D8" w:rsidRDefault="00FC36D8">
      <w:pPr>
        <w:pStyle w:val="Corpodetexto"/>
        <w:spacing w:before="2"/>
        <w:rPr>
          <w:sz w:val="24"/>
        </w:rPr>
      </w:pPr>
    </w:p>
    <w:p w14:paraId="53735172" w14:textId="77777777" w:rsidR="00FC36D8" w:rsidRDefault="00000000">
      <w:pPr>
        <w:pStyle w:val="Corpodetexto"/>
        <w:ind w:left="102" w:right="143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subsidiar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Monitoramento, Avaliação e Prestação de Contas de ATHIS poderá solicitar </w:t>
      </w:r>
      <w:proofErr w:type="spellStart"/>
      <w:r>
        <w:t>assessoramento</w:t>
      </w:r>
      <w:proofErr w:type="spellEnd"/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especialista</w:t>
      </w:r>
      <w:r>
        <w:rPr>
          <w:spacing w:val="-2"/>
        </w:rPr>
        <w:t xml:space="preserve"> </w:t>
      </w:r>
      <w:r>
        <w:t>que não seja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desse colegiado.</w:t>
      </w:r>
    </w:p>
    <w:p w14:paraId="0A086390" w14:textId="77777777" w:rsidR="00FC36D8" w:rsidRDefault="00FC36D8">
      <w:pPr>
        <w:pStyle w:val="Corpodetexto"/>
        <w:spacing w:before="5"/>
        <w:rPr>
          <w:sz w:val="24"/>
        </w:rPr>
      </w:pPr>
    </w:p>
    <w:p w14:paraId="7EE03EB6" w14:textId="77777777" w:rsidR="00FC36D8" w:rsidRDefault="00000000">
      <w:pPr>
        <w:pStyle w:val="Corpodetexto"/>
        <w:ind w:left="102" w:right="143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6º </w:t>
      </w:r>
      <w:r>
        <w:t>Será ainda de competência da Comissão Permanente de Monitoramento,</w:t>
      </w:r>
      <w:r>
        <w:rPr>
          <w:spacing w:val="1"/>
        </w:rPr>
        <w:t xml:space="preserve"> </w:t>
      </w:r>
      <w:r>
        <w:t>Avaliação e Prestação de Contas</w:t>
      </w:r>
      <w:r>
        <w:rPr>
          <w:spacing w:val="61"/>
        </w:rPr>
        <w:t xml:space="preserve"> </w:t>
      </w:r>
      <w:r>
        <w:t>de ATHIS todos os atos designados à esta pela Lei nº</w:t>
      </w:r>
      <w:r>
        <w:rPr>
          <w:spacing w:val="1"/>
        </w:rPr>
        <w:t xml:space="preserve"> </w:t>
      </w:r>
      <w:r>
        <w:t>13.019, de 2014 e pelo Decreto nº 8.726, de 2016, legislações estas das quais deverão os seus</w:t>
      </w:r>
      <w:r>
        <w:rPr>
          <w:spacing w:val="-59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prévio conhecimento.</w:t>
      </w:r>
    </w:p>
    <w:p w14:paraId="7BD2BD2E" w14:textId="77777777" w:rsidR="00FC36D8" w:rsidRDefault="00FC36D8">
      <w:pPr>
        <w:pStyle w:val="Corpodetexto"/>
        <w:spacing w:before="3"/>
        <w:rPr>
          <w:sz w:val="24"/>
        </w:rPr>
      </w:pPr>
    </w:p>
    <w:p w14:paraId="5EB091A8" w14:textId="77777777" w:rsidR="00FC36D8" w:rsidRDefault="00000000">
      <w:pPr>
        <w:pStyle w:val="Corpodetexto"/>
        <w:ind w:left="102" w:right="143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3º </w:t>
      </w:r>
      <w:r>
        <w:t>A Comissão Permanente de Monitoramento, Avaliação e Prestação 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ATHIS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da presente</w:t>
      </w:r>
      <w:r>
        <w:rPr>
          <w:spacing w:val="-4"/>
        </w:rPr>
        <w:t xml:space="preserve"> </w:t>
      </w:r>
      <w:r>
        <w:t>portaria.</w:t>
      </w:r>
    </w:p>
    <w:p w14:paraId="36D0D54A" w14:textId="77777777" w:rsidR="00FC36D8" w:rsidRDefault="00FC36D8">
      <w:pPr>
        <w:pStyle w:val="Corpodetexto"/>
        <w:spacing w:before="4"/>
        <w:rPr>
          <w:sz w:val="24"/>
        </w:rPr>
      </w:pPr>
    </w:p>
    <w:p w14:paraId="04934A02" w14:textId="77777777" w:rsidR="00FC36D8" w:rsidRDefault="00000000">
      <w:pPr>
        <w:pStyle w:val="Corpodetexto"/>
        <w:ind w:left="1520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>. 6º</w:t>
      </w:r>
      <w:r>
        <w:rPr>
          <w:rFonts w:ascii="Arial" w:hAnsi="Arial"/>
          <w:b/>
          <w:spacing w:val="1"/>
        </w:rPr>
        <w:t xml:space="preserve"> </w:t>
      </w:r>
      <w:r>
        <w:t>Ficam</w:t>
      </w:r>
      <w:r>
        <w:rPr>
          <w:spacing w:val="-2"/>
        </w:rPr>
        <w:t xml:space="preserve"> </w:t>
      </w:r>
      <w:r>
        <w:t>revogadas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ordinatória nº</w:t>
      </w:r>
      <w:r>
        <w:rPr>
          <w:spacing w:val="-3"/>
        </w:rPr>
        <w:t xml:space="preserve"> </w:t>
      </w:r>
      <w:r>
        <w:t>32/2018.</w:t>
      </w:r>
    </w:p>
    <w:p w14:paraId="218AE534" w14:textId="77777777" w:rsidR="00FC36D8" w:rsidRDefault="00FC36D8">
      <w:pPr>
        <w:pStyle w:val="Corpodetexto"/>
        <w:rPr>
          <w:sz w:val="24"/>
        </w:rPr>
      </w:pPr>
    </w:p>
    <w:p w14:paraId="6887B163" w14:textId="77777777" w:rsidR="00FC36D8" w:rsidRDefault="00FC36D8">
      <w:pPr>
        <w:pStyle w:val="Corpodetexto"/>
        <w:spacing w:before="11"/>
        <w:rPr>
          <w:sz w:val="32"/>
        </w:rPr>
      </w:pPr>
    </w:p>
    <w:p w14:paraId="38AD1754" w14:textId="619FC3E7" w:rsidR="00FC36D8" w:rsidRDefault="00000000">
      <w:pPr>
        <w:pStyle w:val="Corpodetexto"/>
        <w:ind w:left="1520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492B6A8E" w14:textId="21A3AA2C" w:rsidR="004C65F7" w:rsidRDefault="004C65F7">
      <w:pPr>
        <w:pStyle w:val="Corpodetexto"/>
        <w:ind w:left="1520"/>
      </w:pPr>
    </w:p>
    <w:p w14:paraId="1EC412A2" w14:textId="630B909D" w:rsidR="004C65F7" w:rsidRDefault="004C65F7">
      <w:pPr>
        <w:pStyle w:val="Corpodetexto"/>
        <w:ind w:left="1520"/>
      </w:pPr>
    </w:p>
    <w:p w14:paraId="4DB7C6FA" w14:textId="1E594CE6" w:rsidR="004C65F7" w:rsidRDefault="004C65F7">
      <w:pPr>
        <w:pStyle w:val="Corpodetexto"/>
        <w:ind w:left="1520"/>
      </w:pPr>
    </w:p>
    <w:p w14:paraId="62E7D27E" w14:textId="77777777" w:rsidR="004C65F7" w:rsidRDefault="004C65F7">
      <w:pPr>
        <w:pStyle w:val="Corpodetexto"/>
        <w:ind w:left="1520"/>
      </w:pPr>
    </w:p>
    <w:p w14:paraId="7786C04A" w14:textId="77777777" w:rsidR="00FC36D8" w:rsidRDefault="00FC36D8" w:rsidP="004C65F7">
      <w:pPr>
        <w:spacing w:line="256" w:lineRule="auto"/>
        <w:ind w:left="3516" w:right="4274"/>
        <w:rPr>
          <w:rFonts w:ascii="Trebuchet MS"/>
          <w:sz w:val="18"/>
        </w:rPr>
      </w:pPr>
    </w:p>
    <w:p w14:paraId="1B2054CF" w14:textId="77777777" w:rsidR="004C65F7" w:rsidRDefault="004C65F7" w:rsidP="004C65F7">
      <w:pPr>
        <w:spacing w:line="256" w:lineRule="auto"/>
        <w:ind w:left="3516" w:right="4274"/>
        <w:rPr>
          <w:rFonts w:ascii="Trebuchet MS"/>
          <w:sz w:val="18"/>
        </w:rPr>
      </w:pPr>
    </w:p>
    <w:p w14:paraId="2C600368" w14:textId="078BD969" w:rsidR="004C65F7" w:rsidRDefault="004C65F7" w:rsidP="004C65F7">
      <w:pPr>
        <w:spacing w:line="256" w:lineRule="auto"/>
        <w:ind w:left="3516" w:right="4274"/>
        <w:rPr>
          <w:rFonts w:ascii="Trebuchet MS"/>
          <w:sz w:val="18"/>
        </w:rPr>
        <w:sectPr w:rsidR="004C65F7">
          <w:pgSz w:w="11910" w:h="16840"/>
          <w:pgMar w:top="1960" w:right="700" w:bottom="940" w:left="1600" w:header="995" w:footer="746" w:gutter="0"/>
          <w:cols w:space="720"/>
        </w:sectPr>
      </w:pPr>
    </w:p>
    <w:p w14:paraId="1E95CC99" w14:textId="45EDE76A" w:rsidR="00FC36D8" w:rsidRDefault="00000000">
      <w:pPr>
        <w:pStyle w:val="Ttulo2"/>
        <w:spacing w:before="277"/>
      </w:pPr>
      <w:r>
        <w:rPr>
          <w:spacing w:val="-1"/>
        </w:rPr>
        <w:t>Pablo</w:t>
      </w:r>
      <w:r>
        <w:rPr>
          <w:spacing w:val="-13"/>
        </w:rPr>
        <w:t xml:space="preserve"> </w:t>
      </w:r>
      <w:r>
        <w:t>Benetti</w:t>
      </w:r>
    </w:p>
    <w:p w14:paraId="0E375690" w14:textId="77777777" w:rsidR="00FC36D8" w:rsidRDefault="00FC36D8">
      <w:pPr>
        <w:rPr>
          <w:rFonts w:ascii="Trebuchet MS"/>
          <w:sz w:val="18"/>
        </w:rPr>
        <w:sectPr w:rsidR="00FC36D8">
          <w:type w:val="continuous"/>
          <w:pgSz w:w="11910" w:h="16840"/>
          <w:pgMar w:top="1960" w:right="700" w:bottom="940" w:left="1600" w:header="720" w:footer="720" w:gutter="0"/>
          <w:cols w:num="2" w:space="720" w:equalWidth="0">
            <w:col w:w="2928" w:space="40"/>
            <w:col w:w="6642"/>
          </w:cols>
        </w:sectPr>
      </w:pPr>
    </w:p>
    <w:p w14:paraId="68B1F0F5" w14:textId="77777777" w:rsidR="004C65F7" w:rsidRDefault="004C65F7">
      <w:pPr>
        <w:pStyle w:val="Corpodetexto"/>
        <w:spacing w:before="1"/>
        <w:ind w:left="1520" w:right="5742"/>
      </w:pPr>
    </w:p>
    <w:p w14:paraId="7C00954C" w14:textId="5AB4E494" w:rsidR="00FC36D8" w:rsidRDefault="00000000">
      <w:pPr>
        <w:pStyle w:val="Corpodetexto"/>
        <w:spacing w:before="1"/>
        <w:ind w:left="1520" w:right="5742"/>
      </w:pPr>
      <w:r>
        <w:t>Arquiteto e Urbanista</w:t>
      </w:r>
      <w:r>
        <w:rPr>
          <w:spacing w:val="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CAU/RJ</w:t>
      </w:r>
    </w:p>
    <w:p w14:paraId="3D6C6D49" w14:textId="77777777" w:rsidR="00FC36D8" w:rsidRDefault="00FC36D8">
      <w:pPr>
        <w:pStyle w:val="Corpodetexto"/>
        <w:rPr>
          <w:sz w:val="20"/>
        </w:rPr>
      </w:pPr>
    </w:p>
    <w:p w14:paraId="03A959EC" w14:textId="77777777" w:rsidR="00FC36D8" w:rsidRDefault="00FC36D8">
      <w:pPr>
        <w:pStyle w:val="Corpodetexto"/>
        <w:rPr>
          <w:sz w:val="20"/>
        </w:rPr>
      </w:pPr>
    </w:p>
    <w:p w14:paraId="12EB6264" w14:textId="77777777" w:rsidR="00FC36D8" w:rsidRDefault="00FC36D8">
      <w:pPr>
        <w:pStyle w:val="Corpodetexto"/>
        <w:rPr>
          <w:sz w:val="20"/>
        </w:rPr>
      </w:pPr>
    </w:p>
    <w:p w14:paraId="6B2A5DE2" w14:textId="77777777" w:rsidR="00FC36D8" w:rsidRDefault="00FC36D8">
      <w:pPr>
        <w:pStyle w:val="Corpodetexto"/>
        <w:rPr>
          <w:sz w:val="20"/>
        </w:rPr>
      </w:pPr>
    </w:p>
    <w:p w14:paraId="536092D9" w14:textId="77777777" w:rsidR="00FC36D8" w:rsidRDefault="00FC36D8">
      <w:pPr>
        <w:pStyle w:val="Corpodetexto"/>
        <w:rPr>
          <w:sz w:val="20"/>
        </w:rPr>
      </w:pPr>
    </w:p>
    <w:p w14:paraId="3AEE7077" w14:textId="77777777" w:rsidR="00FC36D8" w:rsidRDefault="00FC36D8">
      <w:pPr>
        <w:pStyle w:val="Corpodetexto"/>
        <w:rPr>
          <w:sz w:val="20"/>
        </w:rPr>
      </w:pPr>
    </w:p>
    <w:p w14:paraId="685D52B4" w14:textId="77777777" w:rsidR="00FC36D8" w:rsidRDefault="00FC36D8">
      <w:pPr>
        <w:pStyle w:val="Corpodetexto"/>
        <w:rPr>
          <w:sz w:val="20"/>
        </w:rPr>
      </w:pPr>
    </w:p>
    <w:p w14:paraId="5F3ABC8C" w14:textId="77777777" w:rsidR="00FC36D8" w:rsidRDefault="00FC36D8">
      <w:pPr>
        <w:pStyle w:val="Corpodetexto"/>
        <w:rPr>
          <w:sz w:val="20"/>
        </w:rPr>
      </w:pPr>
    </w:p>
    <w:p w14:paraId="65EC757E" w14:textId="77777777" w:rsidR="00FC36D8" w:rsidRDefault="00FC36D8">
      <w:pPr>
        <w:pStyle w:val="Corpodetexto"/>
        <w:rPr>
          <w:sz w:val="20"/>
        </w:rPr>
      </w:pPr>
    </w:p>
    <w:p w14:paraId="3B645A96" w14:textId="77777777" w:rsidR="00FC36D8" w:rsidRDefault="00FC36D8">
      <w:pPr>
        <w:pStyle w:val="Corpodetexto"/>
        <w:rPr>
          <w:sz w:val="20"/>
        </w:rPr>
      </w:pPr>
    </w:p>
    <w:p w14:paraId="13F3F0FB" w14:textId="77777777" w:rsidR="00FC36D8" w:rsidRDefault="00FC36D8">
      <w:pPr>
        <w:pStyle w:val="Corpodetexto"/>
        <w:spacing w:before="10"/>
        <w:rPr>
          <w:sz w:val="18"/>
        </w:rPr>
      </w:pPr>
    </w:p>
    <w:p w14:paraId="10708169" w14:textId="77777777" w:rsidR="00FC36D8" w:rsidRDefault="00000000">
      <w:pPr>
        <w:spacing w:before="91"/>
        <w:ind w:left="253" w:right="57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RJ</w:t>
      </w:r>
    </w:p>
    <w:p w14:paraId="472163C6" w14:textId="77777777" w:rsidR="00FC36D8" w:rsidRDefault="00000000">
      <w:pPr>
        <w:spacing w:before="1"/>
        <w:ind w:left="250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Tel</w:t>
      </w:r>
      <w:proofErr w:type="spellEnd"/>
      <w:r>
        <w:rPr>
          <w:rFonts w:ascii="Times New Roman"/>
          <w:sz w:val="20"/>
        </w:rPr>
        <w:t>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3916-3925</w:t>
      </w:r>
    </w:p>
    <w:sectPr w:rsidR="00FC36D8">
      <w:type w:val="continuous"/>
      <w:pgSz w:w="11910" w:h="16840"/>
      <w:pgMar w:top="1960" w:right="700" w:bottom="9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01B7" w14:textId="77777777" w:rsidR="002718BD" w:rsidRDefault="002718BD">
      <w:r>
        <w:separator/>
      </w:r>
    </w:p>
  </w:endnote>
  <w:endnote w:type="continuationSeparator" w:id="0">
    <w:p w14:paraId="45A999F6" w14:textId="77777777" w:rsidR="002718BD" w:rsidRDefault="0027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D095" w14:textId="77777777" w:rsidR="00FC36D8" w:rsidRDefault="00000000">
    <w:pPr>
      <w:pStyle w:val="Corpodetexto"/>
      <w:spacing w:line="14" w:lineRule="auto"/>
      <w:rPr>
        <w:sz w:val="20"/>
      </w:rPr>
    </w:pPr>
    <w:r>
      <w:pict w14:anchorId="24987CB7">
        <v:line id="_x0000_s1026" style="position:absolute;z-index:-15790592;mso-position-horizontal-relative:page;mso-position-vertical-relative:page" from="89.25pt,791.15pt" to="546.75pt,791.15pt" strokecolor="#376c70" strokeweight="1.25pt">
          <w10:wrap anchorx="page" anchory="page"/>
        </v:line>
      </w:pict>
    </w:r>
    <w:r>
      <w:pict w14:anchorId="08F54F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1.65pt;margin-top:794.1pt;width:311.7pt;height:13.05pt;z-index:-15790080;mso-position-horizontal-relative:page;mso-position-vertical-relative:page" filled="f" stroked="f">
          <v:textbox inset="0,0,0,0">
            <w:txbxContent>
              <w:p w14:paraId="2C59ACB2" w14:textId="77777777" w:rsidR="00FC36D8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37DD" w14:textId="77777777" w:rsidR="002718BD" w:rsidRDefault="002718BD">
      <w:r>
        <w:separator/>
      </w:r>
    </w:p>
  </w:footnote>
  <w:footnote w:type="continuationSeparator" w:id="0">
    <w:p w14:paraId="6C758906" w14:textId="77777777" w:rsidR="002718BD" w:rsidRDefault="0027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7726" w14:textId="77777777" w:rsidR="00FC36D8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 wp14:anchorId="2ED35295" wp14:editId="7C13F485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B9C"/>
    <w:multiLevelType w:val="hybridMultilevel"/>
    <w:tmpl w:val="99FA7CBE"/>
    <w:lvl w:ilvl="0" w:tplc="E326BA7A">
      <w:start w:val="1"/>
      <w:numFmt w:val="upperRoman"/>
      <w:lvlText w:val="%1"/>
      <w:lvlJc w:val="left"/>
      <w:pPr>
        <w:ind w:left="102" w:hanging="19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C1E1180">
      <w:numFmt w:val="bullet"/>
      <w:lvlText w:val="•"/>
      <w:lvlJc w:val="left"/>
      <w:pPr>
        <w:ind w:left="1050" w:hanging="190"/>
      </w:pPr>
      <w:rPr>
        <w:rFonts w:hint="default"/>
        <w:lang w:val="pt-PT" w:eastAsia="en-US" w:bidi="ar-SA"/>
      </w:rPr>
    </w:lvl>
    <w:lvl w:ilvl="2" w:tplc="C7CC6896">
      <w:numFmt w:val="bullet"/>
      <w:lvlText w:val="•"/>
      <w:lvlJc w:val="left"/>
      <w:pPr>
        <w:ind w:left="2000" w:hanging="190"/>
      </w:pPr>
      <w:rPr>
        <w:rFonts w:hint="default"/>
        <w:lang w:val="pt-PT" w:eastAsia="en-US" w:bidi="ar-SA"/>
      </w:rPr>
    </w:lvl>
    <w:lvl w:ilvl="3" w:tplc="C27230E4">
      <w:numFmt w:val="bullet"/>
      <w:lvlText w:val="•"/>
      <w:lvlJc w:val="left"/>
      <w:pPr>
        <w:ind w:left="2951" w:hanging="190"/>
      </w:pPr>
      <w:rPr>
        <w:rFonts w:hint="default"/>
        <w:lang w:val="pt-PT" w:eastAsia="en-US" w:bidi="ar-SA"/>
      </w:rPr>
    </w:lvl>
    <w:lvl w:ilvl="4" w:tplc="00029D9C">
      <w:numFmt w:val="bullet"/>
      <w:lvlText w:val="•"/>
      <w:lvlJc w:val="left"/>
      <w:pPr>
        <w:ind w:left="3901" w:hanging="190"/>
      </w:pPr>
      <w:rPr>
        <w:rFonts w:hint="default"/>
        <w:lang w:val="pt-PT" w:eastAsia="en-US" w:bidi="ar-SA"/>
      </w:rPr>
    </w:lvl>
    <w:lvl w:ilvl="5" w:tplc="F8F45354">
      <w:numFmt w:val="bullet"/>
      <w:lvlText w:val="•"/>
      <w:lvlJc w:val="left"/>
      <w:pPr>
        <w:ind w:left="4852" w:hanging="190"/>
      </w:pPr>
      <w:rPr>
        <w:rFonts w:hint="default"/>
        <w:lang w:val="pt-PT" w:eastAsia="en-US" w:bidi="ar-SA"/>
      </w:rPr>
    </w:lvl>
    <w:lvl w:ilvl="6" w:tplc="1E68F4CE">
      <w:numFmt w:val="bullet"/>
      <w:lvlText w:val="•"/>
      <w:lvlJc w:val="left"/>
      <w:pPr>
        <w:ind w:left="5802" w:hanging="190"/>
      </w:pPr>
      <w:rPr>
        <w:rFonts w:hint="default"/>
        <w:lang w:val="pt-PT" w:eastAsia="en-US" w:bidi="ar-SA"/>
      </w:rPr>
    </w:lvl>
    <w:lvl w:ilvl="7" w:tplc="323A2E98">
      <w:numFmt w:val="bullet"/>
      <w:lvlText w:val="•"/>
      <w:lvlJc w:val="left"/>
      <w:pPr>
        <w:ind w:left="6752" w:hanging="190"/>
      </w:pPr>
      <w:rPr>
        <w:rFonts w:hint="default"/>
        <w:lang w:val="pt-PT" w:eastAsia="en-US" w:bidi="ar-SA"/>
      </w:rPr>
    </w:lvl>
    <w:lvl w:ilvl="8" w:tplc="D0025580">
      <w:numFmt w:val="bullet"/>
      <w:lvlText w:val="•"/>
      <w:lvlJc w:val="left"/>
      <w:pPr>
        <w:ind w:left="7703" w:hanging="190"/>
      </w:pPr>
      <w:rPr>
        <w:rFonts w:hint="default"/>
        <w:lang w:val="pt-PT" w:eastAsia="en-US" w:bidi="ar-SA"/>
      </w:rPr>
    </w:lvl>
  </w:abstractNum>
  <w:abstractNum w:abstractNumId="1" w15:restartNumberingAfterBreak="0">
    <w:nsid w:val="23407F42"/>
    <w:multiLevelType w:val="hybridMultilevel"/>
    <w:tmpl w:val="A7CEFD3E"/>
    <w:lvl w:ilvl="0" w:tplc="E468E9F2">
      <w:start w:val="1"/>
      <w:numFmt w:val="lowerLetter"/>
      <w:lvlText w:val="%1)"/>
      <w:lvlJc w:val="left"/>
      <w:pPr>
        <w:ind w:left="188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B64C602">
      <w:numFmt w:val="bullet"/>
      <w:lvlText w:val="•"/>
      <w:lvlJc w:val="left"/>
      <w:pPr>
        <w:ind w:left="2652" w:hanging="361"/>
      </w:pPr>
      <w:rPr>
        <w:rFonts w:hint="default"/>
        <w:lang w:val="pt-PT" w:eastAsia="en-US" w:bidi="ar-SA"/>
      </w:rPr>
    </w:lvl>
    <w:lvl w:ilvl="2" w:tplc="D512C0FC">
      <w:numFmt w:val="bullet"/>
      <w:lvlText w:val="•"/>
      <w:lvlJc w:val="left"/>
      <w:pPr>
        <w:ind w:left="3424" w:hanging="361"/>
      </w:pPr>
      <w:rPr>
        <w:rFonts w:hint="default"/>
        <w:lang w:val="pt-PT" w:eastAsia="en-US" w:bidi="ar-SA"/>
      </w:rPr>
    </w:lvl>
    <w:lvl w:ilvl="3" w:tplc="F7922B8C">
      <w:numFmt w:val="bullet"/>
      <w:lvlText w:val="•"/>
      <w:lvlJc w:val="left"/>
      <w:pPr>
        <w:ind w:left="4197" w:hanging="361"/>
      </w:pPr>
      <w:rPr>
        <w:rFonts w:hint="default"/>
        <w:lang w:val="pt-PT" w:eastAsia="en-US" w:bidi="ar-SA"/>
      </w:rPr>
    </w:lvl>
    <w:lvl w:ilvl="4" w:tplc="E2321444">
      <w:numFmt w:val="bullet"/>
      <w:lvlText w:val="•"/>
      <w:lvlJc w:val="left"/>
      <w:pPr>
        <w:ind w:left="4969" w:hanging="361"/>
      </w:pPr>
      <w:rPr>
        <w:rFonts w:hint="default"/>
        <w:lang w:val="pt-PT" w:eastAsia="en-US" w:bidi="ar-SA"/>
      </w:rPr>
    </w:lvl>
    <w:lvl w:ilvl="5" w:tplc="FC8088B0">
      <w:numFmt w:val="bullet"/>
      <w:lvlText w:val="•"/>
      <w:lvlJc w:val="left"/>
      <w:pPr>
        <w:ind w:left="5742" w:hanging="361"/>
      </w:pPr>
      <w:rPr>
        <w:rFonts w:hint="default"/>
        <w:lang w:val="pt-PT" w:eastAsia="en-US" w:bidi="ar-SA"/>
      </w:rPr>
    </w:lvl>
    <w:lvl w:ilvl="6" w:tplc="6DEEB4AC">
      <w:numFmt w:val="bullet"/>
      <w:lvlText w:val="•"/>
      <w:lvlJc w:val="left"/>
      <w:pPr>
        <w:ind w:left="6514" w:hanging="361"/>
      </w:pPr>
      <w:rPr>
        <w:rFonts w:hint="default"/>
        <w:lang w:val="pt-PT" w:eastAsia="en-US" w:bidi="ar-SA"/>
      </w:rPr>
    </w:lvl>
    <w:lvl w:ilvl="7" w:tplc="B34CED2A">
      <w:numFmt w:val="bullet"/>
      <w:lvlText w:val="•"/>
      <w:lvlJc w:val="left"/>
      <w:pPr>
        <w:ind w:left="7286" w:hanging="361"/>
      </w:pPr>
      <w:rPr>
        <w:rFonts w:hint="default"/>
        <w:lang w:val="pt-PT" w:eastAsia="en-US" w:bidi="ar-SA"/>
      </w:rPr>
    </w:lvl>
    <w:lvl w:ilvl="8" w:tplc="E96A137A">
      <w:numFmt w:val="bullet"/>
      <w:lvlText w:val="•"/>
      <w:lvlJc w:val="left"/>
      <w:pPr>
        <w:ind w:left="8059" w:hanging="361"/>
      </w:pPr>
      <w:rPr>
        <w:rFonts w:hint="default"/>
        <w:lang w:val="pt-PT" w:eastAsia="en-US" w:bidi="ar-SA"/>
      </w:rPr>
    </w:lvl>
  </w:abstractNum>
  <w:num w:numId="1" w16cid:durableId="1550611500">
    <w:abstractNumId w:val="0"/>
  </w:num>
  <w:num w:numId="2" w16cid:durableId="76107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6D8"/>
    <w:rsid w:val="002718BD"/>
    <w:rsid w:val="004C65F7"/>
    <w:rsid w:val="00F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D603F"/>
  <w15:docId w15:val="{B71A7354-885A-412A-BBE5-7CA2D4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8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Renata Cristina Do Nascimento Antão</cp:lastModifiedBy>
  <cp:revision>2</cp:revision>
  <dcterms:created xsi:type="dcterms:W3CDTF">2022-09-05T19:19:00Z</dcterms:created>
  <dcterms:modified xsi:type="dcterms:W3CDTF">2022-09-05T19:19:00Z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2022-09-05T00:00:00Z</vt:filetime>
  </property>
</Properties>
</file>