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4"/>
        </w:rPr>
      </w:pPr>
    </w:p>
    <w:p>
      <w:pPr>
        <w:pStyle w:val="Heading1"/>
        <w:spacing w:before="93"/>
        <w:ind w:left="789"/>
      </w:pPr>
      <w:r>
        <w:rPr/>
        <w:t>PORTARIA</w:t>
      </w:r>
      <w:r>
        <w:rPr>
          <w:spacing w:val="-7"/>
        </w:rPr>
        <w:t> </w:t>
      </w:r>
      <w:r>
        <w:rPr/>
        <w:t>NORMATIVA</w:t>
      </w:r>
      <w:r>
        <w:rPr>
          <w:spacing w:val="-4"/>
        </w:rPr>
        <w:t> </w:t>
      </w:r>
      <w:r>
        <w:rPr/>
        <w:t>003/2021</w:t>
      </w:r>
      <w:r>
        <w:rPr>
          <w:spacing w:val="-1"/>
        </w:rPr>
        <w:t> </w:t>
      </w:r>
      <w:r>
        <w:rPr/>
        <w:t>– CAU/RJ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DE OUTUBRO de 2021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pStyle w:val="BodyText"/>
        <w:spacing w:line="256" w:lineRule="auto" w:before="1"/>
        <w:ind w:left="4637" w:right="113"/>
      </w:pPr>
      <w:r>
        <w:rPr/>
        <w:t>Institui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Protocolo</w:t>
      </w:r>
      <w:r>
        <w:rPr>
          <w:spacing w:val="1"/>
        </w:rPr>
        <w:t> </w:t>
      </w:r>
      <w:r>
        <w:rPr/>
        <w:t>de retomada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ações de</w:t>
      </w:r>
      <w:r>
        <w:rPr>
          <w:spacing w:val="-65"/>
        </w:rPr>
        <w:t> </w:t>
      </w:r>
      <w:r>
        <w:rPr/>
        <w:t>fiscalização</w:t>
      </w:r>
      <w:r>
        <w:rPr>
          <w:spacing w:val="-9"/>
        </w:rPr>
        <w:t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loco</w:t>
      </w:r>
      <w:r>
        <w:rPr>
          <w:rFonts w:ascii="Arial" w:hAnsi="Arial"/>
          <w:i/>
          <w:spacing w:val="-12"/>
        </w:rPr>
        <w:t> </w:t>
      </w:r>
      <w:r>
        <w:rPr/>
        <w:t>pelos</w:t>
      </w:r>
      <w:r>
        <w:rPr>
          <w:spacing w:val="-11"/>
        </w:rPr>
        <w:t> </w:t>
      </w:r>
      <w:r>
        <w:rPr/>
        <w:t>agentes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fiscalização.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59" w:lineRule="auto"/>
        <w:ind w:left="100" w:right="119"/>
        <w:jc w:val="both"/>
      </w:pPr>
      <w:r>
        <w:rPr/>
        <w:t>Considerando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Deliberação</w:t>
      </w:r>
      <w:r>
        <w:rPr>
          <w:spacing w:val="-13"/>
        </w:rPr>
        <w:t> </w:t>
      </w:r>
      <w:r>
        <w:rPr/>
        <w:t>da</w:t>
      </w:r>
      <w:r>
        <w:rPr>
          <w:spacing w:val="-14"/>
        </w:rPr>
        <w:t> </w:t>
      </w:r>
      <w:r>
        <w:rPr/>
        <w:t>CEP</w:t>
      </w:r>
      <w:r>
        <w:rPr>
          <w:spacing w:val="-13"/>
        </w:rPr>
        <w:t> </w:t>
      </w:r>
      <w:r>
        <w:rPr/>
        <w:t>n.</w:t>
      </w:r>
      <w:r>
        <w:rPr>
          <w:spacing w:val="-11"/>
        </w:rPr>
        <w:t> </w:t>
      </w:r>
      <w:r>
        <w:rPr/>
        <w:t>029/2021,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27/08/2021,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dispõe</w:t>
      </w:r>
      <w:r>
        <w:rPr>
          <w:spacing w:val="-14"/>
        </w:rPr>
        <w:t> </w:t>
      </w:r>
      <w:r>
        <w:rPr/>
        <w:t>quanto</w:t>
      </w:r>
      <w:r>
        <w:rPr>
          <w:spacing w:val="-13"/>
        </w:rPr>
        <w:t> </w:t>
      </w:r>
      <w:r>
        <w:rPr/>
        <w:t>retorno</w:t>
      </w:r>
      <w:r>
        <w:rPr>
          <w:spacing w:val="-64"/>
        </w:rPr>
        <w:t> </w:t>
      </w:r>
      <w:r>
        <w:rPr/>
        <w:t>das</w:t>
      </w:r>
      <w:r>
        <w:rPr>
          <w:spacing w:val="-1"/>
        </w:rPr>
        <w:t> </w:t>
      </w:r>
      <w:r>
        <w:rPr/>
        <w:t>ações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fiscalização presenciais;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9" w:lineRule="auto"/>
        <w:ind w:left="100" w:right="115"/>
        <w:jc w:val="both"/>
      </w:pP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Deliberação</w:t>
      </w:r>
      <w:r>
        <w:rPr>
          <w:spacing w:val="1"/>
        </w:rPr>
        <w:t> </w:t>
      </w:r>
      <w:r>
        <w:rPr/>
        <w:t>Plenária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038/2021,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14/09/2021,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aprovou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unanimidade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retomada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fiscalização</w:t>
      </w:r>
      <w:r>
        <w:rPr>
          <w:spacing w:val="1"/>
        </w:rPr>
        <w:t> </w:t>
      </w:r>
      <w:r>
        <w:rPr/>
        <w:t>presenciais</w:t>
      </w:r>
      <w:r>
        <w:rPr>
          <w:spacing w:val="1"/>
        </w:rPr>
        <w:t> </w:t>
      </w:r>
      <w:r>
        <w:rPr/>
        <w:t>prioritariamente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apuração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denúncias, e também para a</w:t>
      </w:r>
      <w:r>
        <w:rPr>
          <w:spacing w:val="-1"/>
        </w:rPr>
        <w:t> </w:t>
      </w:r>
      <w:r>
        <w:rPr/>
        <w:t>realização de</w:t>
      </w:r>
      <w:r>
        <w:rPr>
          <w:spacing w:val="-2"/>
        </w:rPr>
        <w:t> </w:t>
      </w:r>
      <w:r>
        <w:rPr/>
        <w:t>ações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rotina;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</w:pPr>
      <w:r>
        <w:rPr/>
        <w:t>RESOLVE:</w:t>
      </w: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line="259" w:lineRule="auto" w:before="1"/>
        <w:ind w:left="100" w:right="116"/>
        <w:jc w:val="both"/>
      </w:pPr>
      <w:r>
        <w:rPr/>
        <w:t>Art. 1º Os agentes de fiscalização do CAU/RJ voltarão a realizar as ações de fiscalização</w:t>
      </w:r>
      <w:r>
        <w:rPr>
          <w:spacing w:val="1"/>
        </w:rPr>
        <w:t> </w:t>
      </w:r>
      <w:r>
        <w:rPr/>
        <w:t>externas,</w:t>
      </w:r>
      <w:r>
        <w:rPr>
          <w:spacing w:val="-12"/>
        </w:rPr>
        <w:t> </w:t>
      </w:r>
      <w:r>
        <w:rPr/>
        <w:t>prioritariamente</w:t>
      </w:r>
      <w:r>
        <w:rPr>
          <w:spacing w:val="-9"/>
        </w:rPr>
        <w:t> </w:t>
      </w:r>
      <w:r>
        <w:rPr/>
        <w:t>para</w:t>
      </w:r>
      <w:r>
        <w:rPr>
          <w:spacing w:val="-13"/>
        </w:rPr>
        <w:t> </w:t>
      </w:r>
      <w:r>
        <w:rPr/>
        <w:t>apuração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denúncias,</w:t>
      </w:r>
      <w:r>
        <w:rPr>
          <w:spacing w:val="-13"/>
        </w:rPr>
        <w:t> </w:t>
      </w:r>
      <w:r>
        <w:rPr/>
        <w:t>observando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regras</w:t>
      </w:r>
      <w:r>
        <w:rPr>
          <w:spacing w:val="-12"/>
        </w:rPr>
        <w:t> </w:t>
      </w:r>
      <w:r>
        <w:rPr/>
        <w:t>estabelecidas</w:t>
      </w:r>
      <w:r>
        <w:rPr>
          <w:spacing w:val="-64"/>
        </w:rPr>
        <w:t> </w:t>
      </w:r>
      <w:r>
        <w:rPr/>
        <w:t>nesta Portaria Normativa, devendo o setor retomar a diretriz de manter o carro sempre na</w:t>
      </w:r>
      <w:r>
        <w:rPr>
          <w:spacing w:val="1"/>
        </w:rPr>
        <w:t> </w:t>
      </w:r>
      <w:r>
        <w:rPr/>
        <w:t>rua,</w:t>
      </w:r>
      <w:r>
        <w:rPr>
          <w:spacing w:val="-11"/>
        </w:rPr>
        <w:t> </w:t>
      </w:r>
      <w:r>
        <w:rPr/>
        <w:t>ou</w:t>
      </w:r>
      <w:r>
        <w:rPr>
          <w:spacing w:val="-13"/>
        </w:rPr>
        <w:t> </w:t>
      </w:r>
      <w:r>
        <w:rPr/>
        <w:t>em</w:t>
      </w:r>
      <w:r>
        <w:rPr>
          <w:spacing w:val="-11"/>
        </w:rPr>
        <w:t> </w:t>
      </w:r>
      <w:r>
        <w:rPr/>
        <w:t>caso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compartilhamento</w:t>
      </w:r>
      <w:r>
        <w:rPr>
          <w:spacing w:val="-11"/>
        </w:rPr>
        <w:t> </w:t>
      </w:r>
      <w:r>
        <w:rPr/>
        <w:t>com</w:t>
      </w:r>
      <w:r>
        <w:rPr>
          <w:spacing w:val="-13"/>
        </w:rPr>
        <w:t> </w:t>
      </w:r>
      <w:r>
        <w:rPr/>
        <w:t>outros</w:t>
      </w:r>
      <w:r>
        <w:rPr>
          <w:spacing w:val="-11"/>
        </w:rPr>
        <w:t> </w:t>
      </w:r>
      <w:r>
        <w:rPr/>
        <w:t>setores,</w:t>
      </w:r>
      <w:r>
        <w:rPr>
          <w:spacing w:val="-13"/>
        </w:rPr>
        <w:t> </w:t>
      </w:r>
      <w:r>
        <w:rPr/>
        <w:t>ao</w:t>
      </w:r>
      <w:r>
        <w:rPr>
          <w:spacing w:val="-12"/>
        </w:rPr>
        <w:t> </w:t>
      </w:r>
      <w:r>
        <w:rPr/>
        <w:t>menos</w:t>
      </w:r>
      <w:r>
        <w:rPr>
          <w:spacing w:val="-12"/>
        </w:rPr>
        <w:t> </w:t>
      </w:r>
      <w:r>
        <w:rPr/>
        <w:t>três</w:t>
      </w:r>
      <w:r>
        <w:rPr>
          <w:spacing w:val="-11"/>
        </w:rPr>
        <w:t> </w:t>
      </w:r>
      <w:r>
        <w:rPr/>
        <w:t>vezes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semana.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100" w:right="118"/>
        <w:jc w:val="both"/>
      </w:pPr>
      <w:r>
        <w:rPr/>
        <w:t>Art.</w:t>
      </w:r>
      <w:r>
        <w:rPr>
          <w:spacing w:val="-3"/>
        </w:rPr>
        <w:t> </w:t>
      </w:r>
      <w:r>
        <w:rPr/>
        <w:t>2º</w:t>
      </w:r>
      <w:r>
        <w:rPr>
          <w:spacing w:val="-6"/>
        </w:rPr>
        <w:t> </w:t>
      </w:r>
      <w:r>
        <w:rPr/>
        <w:t>Caso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agente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fiscalização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enquadre</w:t>
      </w:r>
      <w:r>
        <w:rPr>
          <w:spacing w:val="-7"/>
        </w:rPr>
        <w:t> </w:t>
      </w:r>
      <w:r>
        <w:rPr/>
        <w:t>em</w:t>
      </w:r>
      <w:r>
        <w:rPr>
          <w:spacing w:val="-4"/>
        </w:rPr>
        <w:t> </w:t>
      </w:r>
      <w:r>
        <w:rPr/>
        <w:t>grupo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risco,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resida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pessoa</w:t>
      </w:r>
      <w:r>
        <w:rPr>
          <w:spacing w:val="-64"/>
        </w:rPr>
        <w:t> </w:t>
      </w:r>
      <w:r>
        <w:rPr/>
        <w:t>de grupo de risco, deverá elaborar uma declaração, anexando laudo médico e/ou outros</w:t>
      </w:r>
      <w:r>
        <w:rPr>
          <w:spacing w:val="1"/>
        </w:rPr>
        <w:t> </w:t>
      </w:r>
      <w:r>
        <w:rPr/>
        <w:t>documentos comprobatórios. No entanto, essa declaração não restringirá a sua atuação na</w:t>
      </w:r>
      <w:r>
        <w:rPr>
          <w:spacing w:val="-64"/>
        </w:rPr>
        <w:t> </w:t>
      </w:r>
      <w:r>
        <w:rPr/>
        <w:t>rua,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deliberação</w:t>
      </w:r>
      <w:r>
        <w:rPr>
          <w:spacing w:val="1"/>
        </w:rPr>
        <w:t> </w:t>
      </w:r>
      <w:r>
        <w:rPr/>
        <w:t>plenária</w:t>
      </w:r>
      <w:r>
        <w:rPr>
          <w:spacing w:val="1"/>
        </w:rPr>
        <w:t> </w:t>
      </w:r>
      <w:r>
        <w:rPr/>
        <w:t>038/2021,</w:t>
      </w:r>
      <w:r>
        <w:rPr>
          <w:spacing w:val="1"/>
        </w:rPr>
        <w:t> </w:t>
      </w:r>
      <w:r>
        <w:rPr/>
        <w:t>servindo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subsídio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eventuais</w:t>
      </w:r>
      <w:r>
        <w:rPr>
          <w:spacing w:val="1"/>
        </w:rPr>
        <w:t> </w:t>
      </w:r>
      <w:r>
        <w:rPr/>
        <w:t>mudanças futuras de protocolo, a serem definidas pela CEP em função de cenário da</w:t>
      </w:r>
      <w:r>
        <w:rPr>
          <w:spacing w:val="1"/>
        </w:rPr>
        <w:t> </w:t>
      </w:r>
      <w:r>
        <w:rPr/>
        <w:t>pandemia.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9" w:lineRule="auto"/>
        <w:ind w:left="100" w:right="127"/>
        <w:jc w:val="both"/>
      </w:pPr>
      <w:r>
        <w:rPr/>
        <w:t>Art. 3º Cada fiscal deverá retornar às ruas, apenas 15 dias após a vacinação em 2ª dose</w:t>
      </w:r>
      <w:r>
        <w:rPr>
          <w:spacing w:val="1"/>
        </w:rPr>
        <w:t> </w:t>
      </w:r>
      <w:r>
        <w:rPr/>
        <w:t>contra</w:t>
      </w:r>
      <w:r>
        <w:rPr>
          <w:spacing w:val="-3"/>
        </w:rPr>
        <w:t> </w:t>
      </w:r>
      <w:r>
        <w:rPr/>
        <w:t>a COVID,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deliberação plenária</w:t>
      </w:r>
      <w:r>
        <w:rPr>
          <w:spacing w:val="6"/>
        </w:rPr>
        <w:t> </w:t>
      </w:r>
      <w:r>
        <w:rPr/>
        <w:t>038/2021.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6" w:lineRule="auto"/>
        <w:ind w:left="100" w:right="123"/>
        <w:jc w:val="both"/>
      </w:pPr>
      <w:r>
        <w:rPr/>
        <w:t>Art.</w:t>
      </w:r>
      <w:r>
        <w:rPr>
          <w:spacing w:val="1"/>
        </w:rPr>
        <w:t> </w:t>
      </w:r>
      <w:r>
        <w:rPr/>
        <w:t>4º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fornecidos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fiscalização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EPIs:</w:t>
      </w:r>
      <w:r>
        <w:rPr>
          <w:spacing w:val="1"/>
        </w:rPr>
        <w:t> </w:t>
      </w:r>
      <w:r>
        <w:rPr/>
        <w:t>máscaras</w:t>
      </w:r>
      <w:r>
        <w:rPr>
          <w:spacing w:val="1"/>
        </w:rPr>
        <w:t> </w:t>
      </w:r>
      <w:r>
        <w:rPr/>
        <w:t>descartáveis</w:t>
      </w:r>
      <w:r>
        <w:rPr>
          <w:spacing w:val="-1"/>
        </w:rPr>
        <w:t> </w:t>
      </w:r>
      <w:r>
        <w:rPr/>
        <w:t>tipo</w:t>
      </w:r>
      <w:r>
        <w:rPr>
          <w:spacing w:val="3"/>
        </w:rPr>
        <w:t> </w:t>
      </w:r>
      <w:r>
        <w:rPr/>
        <w:t>KN95, e</w:t>
      </w:r>
      <w:r>
        <w:rPr>
          <w:spacing w:val="-3"/>
        </w:rPr>
        <w:t> </w:t>
      </w:r>
      <w:r>
        <w:rPr/>
        <w:t>máscara</w:t>
      </w:r>
      <w:r>
        <w:rPr>
          <w:spacing w:val="2"/>
        </w:rPr>
        <w:t> </w:t>
      </w:r>
      <w:r>
        <w:rPr/>
        <w:t>reutilizável tipo</w:t>
      </w:r>
      <w:r>
        <w:rPr>
          <w:spacing w:val="-1"/>
        </w:rPr>
        <w:t> </w:t>
      </w:r>
      <w:r>
        <w:rPr>
          <w:rFonts w:ascii="Arial" w:hAnsi="Arial"/>
          <w:i/>
        </w:rPr>
        <w:t>face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shield</w:t>
      </w:r>
      <w:r>
        <w:rPr/>
        <w:t>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59" w:lineRule="auto" w:before="1"/>
        <w:ind w:left="100" w:right="125"/>
        <w:jc w:val="both"/>
      </w:pPr>
      <w:r>
        <w:rPr/>
        <w:t>§1º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fiscalização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sinalizar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estoque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máscaras</w:t>
      </w:r>
      <w:r>
        <w:rPr>
          <w:spacing w:val="1"/>
        </w:rPr>
        <w:t> </w:t>
      </w:r>
      <w:r>
        <w:rPr/>
        <w:t>descartáveis</w:t>
      </w:r>
      <w:r>
        <w:rPr>
          <w:spacing w:val="-1"/>
        </w:rPr>
        <w:t> </w:t>
      </w:r>
      <w:r>
        <w:rPr/>
        <w:t>estiver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esgotando,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seja</w:t>
      </w:r>
      <w:r>
        <w:rPr>
          <w:spacing w:val="-1"/>
        </w:rPr>
        <w:t> </w:t>
      </w:r>
      <w:r>
        <w:rPr/>
        <w:t>providenciada</w:t>
      </w:r>
      <w:r>
        <w:rPr>
          <w:spacing w:val="-2"/>
        </w:rPr>
        <w:t> </w:t>
      </w:r>
      <w:r>
        <w:rPr/>
        <w:t>nova</w:t>
      </w:r>
      <w:r>
        <w:rPr>
          <w:spacing w:val="-1"/>
        </w:rPr>
        <w:t> </w:t>
      </w:r>
      <w:r>
        <w:rPr/>
        <w:t>compra.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00"/>
        <w:jc w:val="both"/>
      </w:pPr>
      <w:r>
        <w:rPr/>
        <w:t>Art.</w:t>
      </w:r>
      <w:r>
        <w:rPr>
          <w:spacing w:val="-1"/>
        </w:rPr>
        <w:t> </w:t>
      </w:r>
      <w:r>
        <w:rPr/>
        <w:t>5º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janelas</w:t>
      </w:r>
      <w:r>
        <w:rPr>
          <w:spacing w:val="-3"/>
        </w:rPr>
        <w:t> </w:t>
      </w:r>
      <w:r>
        <w:rPr/>
        <w:t>deverão ser</w:t>
      </w:r>
      <w:r>
        <w:rPr>
          <w:spacing w:val="-4"/>
        </w:rPr>
        <w:t> </w:t>
      </w:r>
      <w:r>
        <w:rPr/>
        <w:t>mantidas</w:t>
      </w:r>
      <w:r>
        <w:rPr>
          <w:spacing w:val="-4"/>
        </w:rPr>
        <w:t> </w:t>
      </w:r>
      <w:r>
        <w:rPr/>
        <w:t>abertas,</w:t>
      </w:r>
      <w:r>
        <w:rPr>
          <w:spacing w:val="-1"/>
        </w:rPr>
        <w:t> </w:t>
      </w:r>
      <w:r>
        <w:rPr/>
        <w:t>sempre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possível.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9" w:lineRule="auto" w:before="1"/>
        <w:ind w:left="100" w:right="117"/>
        <w:jc w:val="both"/>
      </w:pPr>
      <w:r>
        <w:rPr/>
        <w:t>Art. 6º Cada agente de fiscalização poderá optar por realizar as saídas de campo em meia</w:t>
      </w:r>
      <w:r>
        <w:rPr>
          <w:spacing w:val="1"/>
        </w:rPr>
        <w:t> </w:t>
      </w:r>
      <w:r>
        <w:rPr/>
        <w:t>jornada,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modo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evitar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necessidade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realizar</w:t>
      </w:r>
      <w:r>
        <w:rPr>
          <w:spacing w:val="-5"/>
        </w:rPr>
        <w:t> </w:t>
      </w:r>
      <w:r>
        <w:rPr/>
        <w:t>refeições</w:t>
      </w:r>
      <w:r>
        <w:rPr>
          <w:spacing w:val="1"/>
        </w:rPr>
        <w:t> </w:t>
      </w:r>
      <w:r>
        <w:rPr/>
        <w:t>durante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jornada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trabalho</w:t>
      </w:r>
      <w:r>
        <w:rPr>
          <w:spacing w:val="-64"/>
        </w:rPr>
        <w:t> </w:t>
      </w:r>
      <w:r>
        <w:rPr/>
        <w:t>externa.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100" w:right="121"/>
        <w:jc w:val="both"/>
      </w:pPr>
      <w:r>
        <w:rPr/>
        <w:t>Art. 7º Denúncias relativas a obras deverão ser apuradas prioritariamente através de ação</w:t>
      </w:r>
      <w:r>
        <w:rPr>
          <w:spacing w:val="1"/>
        </w:rPr>
        <w:t> </w:t>
      </w:r>
      <w:r>
        <w:rPr>
          <w:rFonts w:ascii="Arial" w:hAnsi="Arial"/>
          <w:i/>
        </w:rPr>
        <w:t>in loco </w:t>
      </w:r>
      <w:r>
        <w:rPr/>
        <w:t>haja vista a necessidade de apurar indícios e provas enquanto a obra está em</w:t>
      </w:r>
      <w:r>
        <w:rPr>
          <w:spacing w:val="1"/>
        </w:rPr>
        <w:t> </w:t>
      </w:r>
      <w:r>
        <w:rPr/>
        <w:t>andamento.</w:t>
      </w:r>
      <w:r>
        <w:rPr>
          <w:spacing w:val="7"/>
        </w:rPr>
        <w:t> </w:t>
      </w:r>
      <w:r>
        <w:rPr/>
        <w:t>Ações</w:t>
      </w:r>
      <w:r>
        <w:rPr>
          <w:spacing w:val="6"/>
        </w:rPr>
        <w:t> </w:t>
      </w:r>
      <w:r>
        <w:rPr/>
        <w:t>alternativas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não</w:t>
      </w:r>
      <w:r>
        <w:rPr>
          <w:spacing w:val="7"/>
        </w:rPr>
        <w:t> </w:t>
      </w:r>
      <w:r>
        <w:rPr/>
        <w:t>envolvam</w:t>
      </w:r>
      <w:r>
        <w:rPr>
          <w:spacing w:val="8"/>
        </w:rPr>
        <w:t> </w:t>
      </w:r>
      <w:r>
        <w:rPr/>
        <w:t>ação</w:t>
      </w:r>
      <w:r>
        <w:rPr>
          <w:spacing w:val="15"/>
        </w:rPr>
        <w:t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7"/>
        </w:rPr>
        <w:t> </w:t>
      </w:r>
      <w:r>
        <w:rPr>
          <w:rFonts w:ascii="Arial" w:hAnsi="Arial"/>
          <w:i/>
        </w:rPr>
        <w:t>loco</w:t>
      </w:r>
      <w:r>
        <w:rPr>
          <w:rFonts w:ascii="Arial" w:hAnsi="Arial"/>
          <w:i/>
          <w:spacing w:val="8"/>
        </w:rPr>
        <w:t> </w:t>
      </w:r>
      <w:r>
        <w:rPr/>
        <w:t>deverão</w:t>
      </w:r>
      <w:r>
        <w:rPr>
          <w:spacing w:val="7"/>
        </w:rPr>
        <w:t> </w:t>
      </w:r>
      <w:r>
        <w:rPr/>
        <w:t>ser</w:t>
      </w:r>
      <w:r>
        <w:rPr>
          <w:spacing w:val="6"/>
        </w:rPr>
        <w:t> </w:t>
      </w:r>
      <w:r>
        <w:rPr/>
        <w:t>alinhadas</w:t>
      </w:r>
      <w:r>
        <w:rPr>
          <w:spacing w:val="6"/>
        </w:rPr>
        <w:t> </w:t>
      </w:r>
      <w:r>
        <w:rPr/>
        <w:t>com</w:t>
      </w:r>
    </w:p>
    <w:p>
      <w:pPr>
        <w:spacing w:after="0" w:line="259" w:lineRule="auto"/>
        <w:jc w:val="both"/>
        <w:sectPr>
          <w:headerReference w:type="default" r:id="rId5"/>
          <w:type w:val="continuous"/>
          <w:pgSz w:w="11910" w:h="16840"/>
          <w:pgMar w:header="980" w:top="1960" w:bottom="280" w:left="980" w:right="960"/>
          <w:pgNumType w:start="1"/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61" w:lineRule="auto" w:before="93"/>
        <w:ind w:left="100" w:right="126"/>
        <w:jc w:val="both"/>
      </w:pPr>
      <w:r>
        <w:rPr/>
        <w:t>a gerência do setor, devendo ser evitadas alternativas que envolvam muito tempo para se</w:t>
      </w:r>
      <w:r>
        <w:rPr>
          <w:spacing w:val="1"/>
        </w:rPr>
        <w:t> </w:t>
      </w:r>
      <w:r>
        <w:rPr/>
        <w:t>concretizarem como,</w:t>
      </w:r>
      <w:r>
        <w:rPr>
          <w:spacing w:val="-1"/>
        </w:rPr>
        <w:t> </w:t>
      </w:r>
      <w:r>
        <w:rPr/>
        <w:t>por exemplo,</w:t>
      </w:r>
      <w:r>
        <w:rPr>
          <w:spacing w:val="-3"/>
        </w:rPr>
        <w:t> </w:t>
      </w:r>
      <w:r>
        <w:rPr/>
        <w:t>envio</w:t>
      </w:r>
      <w:r>
        <w:rPr>
          <w:spacing w:val="-1"/>
        </w:rPr>
        <w:t> </w:t>
      </w:r>
      <w:r>
        <w:rPr/>
        <w:t>de documentos</w:t>
      </w:r>
      <w:r>
        <w:rPr>
          <w:spacing w:val="-1"/>
        </w:rPr>
        <w:t> </w:t>
      </w:r>
      <w:r>
        <w:rPr/>
        <w:t>pelos</w:t>
      </w:r>
      <w:r>
        <w:rPr>
          <w:spacing w:val="-1"/>
        </w:rPr>
        <w:t> </w:t>
      </w:r>
      <w:r>
        <w:rPr/>
        <w:t>correios.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6" w:lineRule="auto" w:before="1"/>
        <w:ind w:left="100" w:right="119"/>
        <w:jc w:val="both"/>
      </w:pPr>
      <w:r>
        <w:rPr/>
        <w:t>Parágrafo</w:t>
      </w:r>
      <w:r>
        <w:rPr>
          <w:spacing w:val="-5"/>
        </w:rPr>
        <w:t> </w:t>
      </w:r>
      <w:r>
        <w:rPr/>
        <w:t>único.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ações</w:t>
      </w:r>
      <w:r>
        <w:rPr>
          <w:spacing w:val="-7"/>
        </w:rPr>
        <w:t> </w:t>
      </w:r>
      <w:r>
        <w:rPr/>
        <w:t>alternativas,</w:t>
      </w:r>
      <w:r>
        <w:rPr>
          <w:spacing w:val="-6"/>
        </w:rPr>
        <w:t> </w:t>
      </w:r>
      <w:r>
        <w:rPr/>
        <w:t>sem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necessidade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alinhamento</w:t>
      </w:r>
      <w:r>
        <w:rPr>
          <w:spacing w:val="-6"/>
        </w:rPr>
        <w:t> </w:t>
      </w:r>
      <w:r>
        <w:rPr/>
        <w:t>junto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gerência</w:t>
      </w:r>
      <w:r>
        <w:rPr>
          <w:spacing w:val="-64"/>
        </w:rPr>
        <w:t> </w:t>
      </w:r>
      <w:r>
        <w:rPr>
          <w:spacing w:val="-1"/>
        </w:rPr>
        <w:t>do</w:t>
      </w:r>
      <w:r>
        <w:rPr>
          <w:spacing w:val="-11"/>
        </w:rPr>
        <w:t> </w:t>
      </w:r>
      <w:r>
        <w:rPr>
          <w:spacing w:val="-1"/>
        </w:rPr>
        <w:t>setor,</w:t>
      </w:r>
      <w:r>
        <w:rPr>
          <w:spacing w:val="-13"/>
        </w:rPr>
        <w:t> </w:t>
      </w:r>
      <w:r>
        <w:rPr>
          <w:spacing w:val="-1"/>
        </w:rPr>
        <w:t>deverão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restringir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casos</w:t>
      </w:r>
      <w:r>
        <w:rPr>
          <w:spacing w:val="-16"/>
        </w:rPr>
        <w:t> </w:t>
      </w:r>
      <w:r>
        <w:rPr>
          <w:spacing w:val="-1"/>
        </w:rPr>
        <w:t>fora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Região</w:t>
      </w:r>
      <w:r>
        <w:rPr>
          <w:spacing w:val="-11"/>
        </w:rPr>
        <w:t> </w:t>
      </w:r>
      <w:r>
        <w:rPr/>
        <w:t>Metropolitana,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exijam</w:t>
      </w:r>
      <w:r>
        <w:rPr>
          <w:spacing w:val="-10"/>
        </w:rPr>
        <w:t> </w:t>
      </w:r>
      <w:r>
        <w:rPr/>
        <w:t>viagem</w:t>
      </w:r>
      <w:r>
        <w:rPr>
          <w:spacing w:val="-13"/>
        </w:rPr>
        <w:t> </w:t>
      </w:r>
      <w:r>
        <w:rPr/>
        <w:t>para</w:t>
      </w:r>
      <w:r>
        <w:rPr>
          <w:spacing w:val="-65"/>
        </w:rPr>
        <w:t> </w:t>
      </w:r>
      <w:r>
        <w:rPr/>
        <w:t>realização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ações </w:t>
      </w:r>
      <w:r>
        <w:rPr>
          <w:rFonts w:ascii="Arial" w:hAnsi="Arial"/>
          <w:i/>
        </w:rPr>
        <w:t>in loco</w:t>
      </w:r>
      <w:r>
        <w:rPr/>
        <w:t>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59" w:lineRule="auto"/>
        <w:ind w:left="100" w:right="117"/>
        <w:jc w:val="both"/>
      </w:pPr>
      <w:r>
        <w:rPr/>
        <w:t>Art. 8º As ações </w:t>
      </w:r>
      <w:r>
        <w:rPr>
          <w:rFonts w:ascii="Arial" w:hAnsi="Arial"/>
          <w:i/>
        </w:rPr>
        <w:t>in loco </w:t>
      </w:r>
      <w:r>
        <w:rPr/>
        <w:t>de rotina deverão ser realizadas preferencialmente em ambientes</w:t>
      </w:r>
      <w:r>
        <w:rPr>
          <w:spacing w:val="1"/>
        </w:rPr>
        <w:t> </w:t>
      </w:r>
      <w:r>
        <w:rPr/>
        <w:t>externos e abertos, tanto públicos quanto privados. Em caso de denúncias em ambientes</w:t>
      </w:r>
      <w:r>
        <w:rPr>
          <w:spacing w:val="1"/>
        </w:rPr>
        <w:t> </w:t>
      </w:r>
      <w:r>
        <w:rPr/>
        <w:t>internos,</w:t>
      </w:r>
      <w:r>
        <w:rPr>
          <w:spacing w:val="-4"/>
        </w:rPr>
        <w:t> </w:t>
      </w:r>
      <w:r>
        <w:rPr/>
        <w:t>cada</w:t>
      </w:r>
      <w:r>
        <w:rPr>
          <w:spacing w:val="-5"/>
        </w:rPr>
        <w:t> </w:t>
      </w:r>
      <w:r>
        <w:rPr/>
        <w:t>fiscal</w:t>
      </w:r>
      <w:r>
        <w:rPr>
          <w:spacing w:val="-5"/>
        </w:rPr>
        <w:t> </w:t>
      </w:r>
      <w:r>
        <w:rPr/>
        <w:t>terá</w:t>
      </w:r>
      <w:r>
        <w:rPr>
          <w:spacing w:val="-3"/>
        </w:rPr>
        <w:t> </w:t>
      </w:r>
      <w:r>
        <w:rPr/>
        <w:t>autonomia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avaliar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sente</w:t>
      </w:r>
      <w:r>
        <w:rPr>
          <w:spacing w:val="-3"/>
        </w:rPr>
        <w:t> </w:t>
      </w:r>
      <w:r>
        <w:rPr/>
        <w:t>seguro</w:t>
      </w:r>
      <w:r>
        <w:rPr>
          <w:spacing w:val="-3"/>
        </w:rPr>
        <w:t> </w:t>
      </w:r>
      <w:r>
        <w:rPr/>
        <w:t>em</w:t>
      </w:r>
      <w:r>
        <w:rPr>
          <w:spacing w:val="-5"/>
        </w:rPr>
        <w:t> </w:t>
      </w:r>
      <w:r>
        <w:rPr/>
        <w:t>entrar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ambiente</w:t>
      </w:r>
      <w:r>
        <w:rPr>
          <w:spacing w:val="-5"/>
        </w:rPr>
        <w:t> </w:t>
      </w:r>
      <w:r>
        <w:rPr/>
        <w:t>em</w:t>
      </w:r>
      <w:r>
        <w:rPr>
          <w:spacing w:val="-64"/>
        </w:rPr>
        <w:t> </w:t>
      </w:r>
      <w:r>
        <w:rPr/>
        <w:t>questão. Caso não se sinta, deverá justificar em relatório os motivos para não entrar no</w:t>
      </w:r>
      <w:r>
        <w:rPr>
          <w:spacing w:val="1"/>
        </w:rPr>
        <w:t> </w:t>
      </w:r>
      <w:r>
        <w:rPr/>
        <w:t>ambiente.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59" w:lineRule="auto" w:before="1"/>
        <w:ind w:left="100" w:right="115"/>
        <w:jc w:val="both"/>
      </w:pPr>
      <w:r>
        <w:rPr>
          <w:strike/>
        </w:rPr>
        <w:t>§</w:t>
      </w:r>
      <w:r>
        <w:rPr>
          <w:strike w:val="0"/>
        </w:rPr>
        <w:t>1º Caso o fiscal entenda que não deve entrar no ambiente em questão deverá solicitar ao</w:t>
      </w:r>
      <w:r>
        <w:rPr>
          <w:strike w:val="0"/>
          <w:spacing w:val="1"/>
        </w:rPr>
        <w:t> </w:t>
      </w:r>
      <w:r>
        <w:rPr>
          <w:strike w:val="0"/>
        </w:rPr>
        <w:t>responsável pelo imóvel ou seu representante, que se dirija a local externo, para responder</w:t>
      </w:r>
      <w:r>
        <w:rPr>
          <w:strike w:val="0"/>
          <w:spacing w:val="-64"/>
        </w:rPr>
        <w:t> </w:t>
      </w:r>
      <w:r>
        <w:rPr>
          <w:strike w:val="0"/>
        </w:rPr>
        <w:t>aos questionamentos do agente de fiscalização. Em caso de recusa, o fiscal poderá deixar</w:t>
      </w:r>
      <w:r>
        <w:rPr>
          <w:strike w:val="0"/>
          <w:spacing w:val="1"/>
        </w:rPr>
        <w:t> </w:t>
      </w:r>
      <w:r>
        <w:rPr>
          <w:strike w:val="0"/>
        </w:rPr>
        <w:t>Intimação Fiscal na caixa de correios, portaria, debaixo do portão, ou local que considere</w:t>
      </w:r>
      <w:r>
        <w:rPr>
          <w:strike w:val="0"/>
          <w:spacing w:val="1"/>
        </w:rPr>
        <w:t> </w:t>
      </w:r>
      <w:r>
        <w:rPr>
          <w:strike w:val="0"/>
        </w:rPr>
        <w:t>pertinente</w:t>
      </w:r>
      <w:r>
        <w:rPr>
          <w:strike w:val="0"/>
          <w:spacing w:val="-2"/>
        </w:rPr>
        <w:t> </w:t>
      </w:r>
      <w:r>
        <w:rPr>
          <w:strike w:val="0"/>
        </w:rPr>
        <w:t>e</w:t>
      </w:r>
      <w:r>
        <w:rPr>
          <w:strike w:val="0"/>
          <w:spacing w:val="-1"/>
        </w:rPr>
        <w:t> </w:t>
      </w:r>
      <w:r>
        <w:rPr>
          <w:strike w:val="0"/>
        </w:rPr>
        <w:t>dar</w:t>
      </w:r>
      <w:r>
        <w:rPr>
          <w:strike w:val="0"/>
          <w:spacing w:val="-1"/>
        </w:rPr>
        <w:t> </w:t>
      </w:r>
      <w:r>
        <w:rPr>
          <w:strike w:val="0"/>
        </w:rPr>
        <w:t>por</w:t>
      </w:r>
      <w:r>
        <w:rPr>
          <w:strike w:val="0"/>
          <w:spacing w:val="-3"/>
        </w:rPr>
        <w:t> </w:t>
      </w:r>
      <w:r>
        <w:rPr>
          <w:strike w:val="0"/>
        </w:rPr>
        <w:t>encerrada</w:t>
      </w:r>
      <w:r>
        <w:rPr>
          <w:strike w:val="0"/>
          <w:spacing w:val="-3"/>
        </w:rPr>
        <w:t> </w:t>
      </w:r>
      <w:r>
        <w:rPr>
          <w:strike w:val="0"/>
        </w:rPr>
        <w:t>a</w:t>
      </w:r>
      <w:r>
        <w:rPr>
          <w:strike w:val="0"/>
          <w:spacing w:val="-1"/>
        </w:rPr>
        <w:t> </w:t>
      </w:r>
      <w:r>
        <w:rPr>
          <w:strike w:val="0"/>
        </w:rPr>
        <w:t>ação,</w:t>
      </w:r>
      <w:r>
        <w:rPr>
          <w:strike w:val="0"/>
          <w:spacing w:val="-1"/>
        </w:rPr>
        <w:t> </w:t>
      </w:r>
      <w:r>
        <w:rPr>
          <w:strike w:val="0"/>
        </w:rPr>
        <w:t>registrando em relatório</w:t>
      </w:r>
      <w:r>
        <w:rPr>
          <w:strike w:val="0"/>
          <w:spacing w:val="-1"/>
        </w:rPr>
        <w:t> </w:t>
      </w:r>
      <w:r>
        <w:rPr>
          <w:strike w:val="0"/>
        </w:rPr>
        <w:t>todo</w:t>
      </w:r>
      <w:r>
        <w:rPr>
          <w:strike w:val="0"/>
          <w:spacing w:val="-3"/>
        </w:rPr>
        <w:t> </w:t>
      </w:r>
      <w:r>
        <w:rPr>
          <w:strike w:val="0"/>
        </w:rPr>
        <w:t>o ocorrido.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100" w:right="114"/>
        <w:jc w:val="both"/>
      </w:pPr>
      <w:r>
        <w:rPr/>
        <w:t>Art.</w:t>
      </w:r>
      <w:r>
        <w:rPr>
          <w:spacing w:val="-11"/>
        </w:rPr>
        <w:t> </w:t>
      </w:r>
      <w:r>
        <w:rPr/>
        <w:t>9º</w:t>
      </w:r>
      <w:r>
        <w:rPr>
          <w:spacing w:val="-11"/>
        </w:rPr>
        <w:t> </w:t>
      </w:r>
      <w:r>
        <w:rPr/>
        <w:t>Caso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interlocutor</w:t>
      </w:r>
      <w:r>
        <w:rPr>
          <w:spacing w:val="-12"/>
        </w:rPr>
        <w:t> </w:t>
      </w:r>
      <w:r>
        <w:rPr/>
        <w:t>do</w:t>
      </w:r>
      <w:r>
        <w:rPr>
          <w:spacing w:val="-13"/>
        </w:rPr>
        <w:t> </w:t>
      </w:r>
      <w:r>
        <w:rPr/>
        <w:t>fiscal</w:t>
      </w:r>
      <w:r>
        <w:rPr>
          <w:spacing w:val="-12"/>
        </w:rPr>
        <w:t> </w:t>
      </w:r>
      <w:r>
        <w:rPr/>
        <w:t>esteja</w:t>
      </w:r>
      <w:r>
        <w:rPr>
          <w:spacing w:val="-10"/>
        </w:rPr>
        <w:t> </w:t>
      </w:r>
      <w:r>
        <w:rPr/>
        <w:t>sem</w:t>
      </w:r>
      <w:r>
        <w:rPr>
          <w:spacing w:val="-12"/>
        </w:rPr>
        <w:t> </w:t>
      </w:r>
      <w:r>
        <w:rPr/>
        <w:t>máscara,</w:t>
      </w:r>
      <w:r>
        <w:rPr>
          <w:spacing w:val="-11"/>
        </w:rPr>
        <w:t> </w:t>
      </w:r>
      <w:r>
        <w:rPr/>
        <w:t>deverá</w:t>
      </w:r>
      <w:r>
        <w:rPr>
          <w:spacing w:val="-11"/>
        </w:rPr>
        <w:t> </w:t>
      </w:r>
      <w:r>
        <w:rPr/>
        <w:t>ser</w:t>
      </w:r>
      <w:r>
        <w:rPr>
          <w:spacing w:val="-11"/>
        </w:rPr>
        <w:t> </w:t>
      </w:r>
      <w:r>
        <w:rPr/>
        <w:t>solicitado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coloque.</w:t>
      </w:r>
      <w:r>
        <w:rPr>
          <w:spacing w:val="-64"/>
        </w:rPr>
        <w:t> </w:t>
      </w:r>
      <w:r>
        <w:rPr/>
        <w:t>Caso o interlocutor não possua máscara, o fiscal deverá oferecer uma. Em caso de recusa,</w:t>
      </w:r>
      <w:r>
        <w:rPr>
          <w:spacing w:val="-64"/>
        </w:rPr>
        <w:t> </w:t>
      </w:r>
      <w:r>
        <w:rPr/>
        <w:t>o agente de fiscalização poderá dar por encerrada a coleta do depoimento e deixar a</w:t>
      </w:r>
      <w:r>
        <w:rPr>
          <w:spacing w:val="1"/>
        </w:rPr>
        <w:t> </w:t>
      </w:r>
      <w:r>
        <w:rPr/>
        <w:t>Intimação Fiscal na caixa de correios, portaria, debaixo do portão, ou local que considere</w:t>
      </w:r>
      <w:r>
        <w:rPr>
          <w:spacing w:val="1"/>
        </w:rPr>
        <w:t> </w:t>
      </w:r>
      <w:r>
        <w:rPr/>
        <w:t>pertinente,</w:t>
      </w:r>
      <w:r>
        <w:rPr>
          <w:spacing w:val="-3"/>
        </w:rPr>
        <w:t> </w:t>
      </w:r>
      <w:r>
        <w:rPr/>
        <w:t>registrando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relatório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recusa.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9" w:lineRule="auto"/>
        <w:ind w:left="100" w:right="124"/>
        <w:jc w:val="both"/>
      </w:pPr>
      <w:r>
        <w:rPr/>
        <w:t>Art. 10º O veículo utilizado pelos agentes de fiscalização deverá circular com barreira de</w:t>
      </w:r>
      <w:r>
        <w:rPr>
          <w:spacing w:val="1"/>
        </w:rPr>
        <w:t> </w:t>
      </w:r>
      <w:r>
        <w:rPr/>
        <w:t>acrílico</w:t>
      </w:r>
      <w:r>
        <w:rPr>
          <w:spacing w:val="-1"/>
        </w:rPr>
        <w:t> </w:t>
      </w:r>
      <w:r>
        <w:rPr/>
        <w:t>instalada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os bancos</w:t>
      </w:r>
      <w:r>
        <w:rPr>
          <w:spacing w:val="-3"/>
        </w:rPr>
        <w:t> </w:t>
      </w:r>
      <w:r>
        <w:rPr/>
        <w:t>dianteiros</w:t>
      </w:r>
      <w:r>
        <w:rPr>
          <w:spacing w:val="-2"/>
        </w:rPr>
        <w:t> </w:t>
      </w:r>
      <w:r>
        <w:rPr/>
        <w:t>e traseiros.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100" w:right="114"/>
        <w:jc w:val="both"/>
      </w:pPr>
      <w:r>
        <w:rPr/>
        <w:t>§1º O veículo deverá sempre circular com álcool líquido 70%, borrifador, álcool em gel 70%</w:t>
      </w:r>
      <w:r>
        <w:rPr>
          <w:spacing w:val="-64"/>
        </w:rPr>
        <w:t> </w:t>
      </w:r>
      <w:r>
        <w:rPr/>
        <w:t>e</w:t>
      </w:r>
      <w:r>
        <w:rPr>
          <w:spacing w:val="-1"/>
        </w:rPr>
        <w:t> </w:t>
      </w:r>
      <w:r>
        <w:rPr/>
        <w:t>lenços ou</w:t>
      </w:r>
      <w:r>
        <w:rPr>
          <w:spacing w:val="-2"/>
        </w:rPr>
        <w:t> </w:t>
      </w:r>
      <w:r>
        <w:rPr/>
        <w:t>toalhas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papel.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9" w:lineRule="auto"/>
        <w:ind w:left="100" w:right="113"/>
        <w:jc w:val="both"/>
      </w:pPr>
      <w:r>
        <w:rPr>
          <w:spacing w:val="-1"/>
        </w:rPr>
        <w:t>§2º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19"/>
        </w:rPr>
        <w:t> </w:t>
      </w:r>
      <w:r>
        <w:rPr>
          <w:spacing w:val="-1"/>
        </w:rPr>
        <w:t>motorista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8"/>
        </w:rPr>
        <w:t> </w:t>
      </w:r>
      <w:r>
        <w:rPr>
          <w:spacing w:val="-1"/>
        </w:rPr>
        <w:t>os</w:t>
      </w:r>
      <w:r>
        <w:rPr>
          <w:spacing w:val="-17"/>
        </w:rPr>
        <w:t> </w:t>
      </w:r>
      <w:r>
        <w:rPr>
          <w:spacing w:val="-1"/>
        </w:rPr>
        <w:t>usuários</w:t>
      </w:r>
      <w:r>
        <w:rPr>
          <w:spacing w:val="-16"/>
        </w:rPr>
        <w:t> </w:t>
      </w:r>
      <w:r>
        <w:rPr>
          <w:spacing w:val="-1"/>
        </w:rPr>
        <w:t>do</w:t>
      </w:r>
      <w:r>
        <w:rPr>
          <w:spacing w:val="-16"/>
        </w:rPr>
        <w:t> </w:t>
      </w:r>
      <w:r>
        <w:rPr>
          <w:spacing w:val="-1"/>
        </w:rPr>
        <w:t>veículo</w:t>
      </w:r>
      <w:r>
        <w:rPr>
          <w:spacing w:val="-13"/>
        </w:rPr>
        <w:t> </w:t>
      </w:r>
      <w:r>
        <w:rPr/>
        <w:t>deverão</w:t>
      </w:r>
      <w:r>
        <w:rPr>
          <w:spacing w:val="-15"/>
        </w:rPr>
        <w:t> </w:t>
      </w:r>
      <w:r>
        <w:rPr/>
        <w:t>ser</w:t>
      </w:r>
      <w:r>
        <w:rPr>
          <w:spacing w:val="-17"/>
        </w:rPr>
        <w:t> </w:t>
      </w:r>
      <w:r>
        <w:rPr/>
        <w:t>orientados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higienizar,</w:t>
      </w:r>
      <w:r>
        <w:rPr>
          <w:spacing w:val="-17"/>
        </w:rPr>
        <w:t> </w:t>
      </w:r>
      <w:r>
        <w:rPr/>
        <w:t>com</w:t>
      </w:r>
      <w:r>
        <w:rPr>
          <w:spacing w:val="-17"/>
        </w:rPr>
        <w:t> </w:t>
      </w:r>
      <w:r>
        <w:rPr/>
        <w:t>frequência,</w:t>
      </w:r>
      <w:r>
        <w:rPr>
          <w:spacing w:val="-65"/>
        </w:rPr>
        <w:t> </w:t>
      </w:r>
      <w:r>
        <w:rPr/>
        <w:t>o</w:t>
      </w:r>
      <w:r>
        <w:rPr>
          <w:spacing w:val="-13"/>
        </w:rPr>
        <w:t> </w:t>
      </w:r>
      <w:r>
        <w:rPr/>
        <w:t>interior</w:t>
      </w:r>
      <w:r>
        <w:rPr>
          <w:spacing w:val="-17"/>
        </w:rPr>
        <w:t> </w:t>
      </w:r>
      <w:r>
        <w:rPr/>
        <w:t>do</w:t>
      </w:r>
      <w:r>
        <w:rPr>
          <w:spacing w:val="-12"/>
        </w:rPr>
        <w:t> </w:t>
      </w:r>
      <w:r>
        <w:rPr/>
        <w:t>veículo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os</w:t>
      </w:r>
      <w:r>
        <w:rPr>
          <w:spacing w:val="-14"/>
        </w:rPr>
        <w:t> </w:t>
      </w:r>
      <w:r>
        <w:rPr/>
        <w:t>pontos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maior</w:t>
      </w:r>
      <w:r>
        <w:rPr>
          <w:spacing w:val="-13"/>
        </w:rPr>
        <w:t> </w:t>
      </w:r>
      <w:r>
        <w:rPr/>
        <w:t>contato,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álcool</w:t>
      </w:r>
      <w:r>
        <w:rPr>
          <w:spacing w:val="-14"/>
        </w:rPr>
        <w:t> </w:t>
      </w:r>
      <w:r>
        <w:rPr/>
        <w:t>líquido</w:t>
      </w:r>
      <w:r>
        <w:rPr>
          <w:spacing w:val="-12"/>
        </w:rPr>
        <w:t> </w:t>
      </w:r>
      <w:r>
        <w:rPr/>
        <w:t>70%</w:t>
      </w:r>
      <w:r>
        <w:rPr>
          <w:spacing w:val="-12"/>
        </w:rPr>
        <w:t> </w:t>
      </w:r>
      <w:r>
        <w:rPr/>
        <w:t>ou</w:t>
      </w:r>
      <w:r>
        <w:rPr>
          <w:spacing w:val="-16"/>
        </w:rPr>
        <w:t> </w:t>
      </w:r>
      <w:r>
        <w:rPr/>
        <w:t>material</w:t>
      </w:r>
      <w:r>
        <w:rPr>
          <w:spacing w:val="-13"/>
        </w:rPr>
        <w:t> </w:t>
      </w:r>
      <w:r>
        <w:rPr/>
        <w:t>similar,</w:t>
      </w:r>
      <w:r>
        <w:rPr>
          <w:spacing w:val="-64"/>
        </w:rPr>
        <w:t> </w:t>
      </w:r>
      <w:r>
        <w:rPr/>
        <w:t>na</w:t>
      </w:r>
      <w:r>
        <w:rPr>
          <w:spacing w:val="-3"/>
        </w:rPr>
        <w:t> </w:t>
      </w:r>
      <w:r>
        <w:rPr/>
        <w:t>frequência</w:t>
      </w:r>
      <w:r>
        <w:rPr>
          <w:spacing w:val="-3"/>
        </w:rPr>
        <w:t> </w:t>
      </w:r>
      <w:r>
        <w:rPr/>
        <w:t>mínima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duas</w:t>
      </w:r>
      <w:r>
        <w:rPr>
          <w:spacing w:val="-1"/>
        </w:rPr>
        <w:t> </w:t>
      </w:r>
      <w:r>
        <w:rPr/>
        <w:t>vezes ao</w:t>
      </w:r>
      <w:r>
        <w:rPr>
          <w:spacing w:val="-3"/>
        </w:rPr>
        <w:t> </w:t>
      </w:r>
      <w:r>
        <w:rPr/>
        <w:t>dia,</w:t>
      </w:r>
      <w:r>
        <w:rPr>
          <w:spacing w:val="-3"/>
        </w:rPr>
        <w:t> </w:t>
      </w:r>
      <w:r>
        <w:rPr/>
        <w:t>no início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final</w:t>
      </w:r>
      <w:r>
        <w:rPr>
          <w:spacing w:val="-1"/>
        </w:rPr>
        <w:t> </w:t>
      </w:r>
      <w:r>
        <w:rPr/>
        <w:t>de cada</w:t>
      </w:r>
      <w:r>
        <w:rPr>
          <w:spacing w:val="-1"/>
        </w:rPr>
        <w:t> </w:t>
      </w:r>
      <w:r>
        <w:rPr/>
        <w:t>jornada</w:t>
      </w:r>
      <w:r>
        <w:rPr>
          <w:spacing w:val="-3"/>
        </w:rPr>
        <w:t> </w:t>
      </w:r>
      <w:r>
        <w:rPr/>
        <w:t>de trabalho.</w:t>
      </w:r>
    </w:p>
    <w:p>
      <w:pPr>
        <w:pStyle w:val="BodyText"/>
        <w:rPr>
          <w:sz w:val="26"/>
        </w:rPr>
      </w:pPr>
    </w:p>
    <w:p>
      <w:pPr>
        <w:pStyle w:val="BodyText"/>
        <w:spacing w:line="259" w:lineRule="auto"/>
        <w:ind w:left="100" w:right="116"/>
        <w:jc w:val="both"/>
      </w:pPr>
      <w:r>
        <w:rPr/>
        <w:t>§3º Será realizada, na frequência de uma vez ao mês, a lavagem interna e externa do</w:t>
      </w:r>
      <w:r>
        <w:rPr>
          <w:spacing w:val="1"/>
        </w:rPr>
        <w:t> </w:t>
      </w:r>
      <w:r>
        <w:rPr/>
        <w:t>veículo.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100" w:right="116"/>
        <w:jc w:val="both"/>
      </w:pPr>
      <w:r>
        <w:rPr/>
        <w:t>Art. 11º Caso algum dos agentes de fiscalização ou o motorista apresente sintomas da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imediatamente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laborais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apresentar</w:t>
      </w:r>
      <w:r>
        <w:rPr>
          <w:spacing w:val="-64"/>
        </w:rPr>
        <w:t> </w:t>
      </w:r>
      <w:r>
        <w:rPr/>
        <w:t>atestado</w:t>
      </w:r>
      <w:r>
        <w:rPr>
          <w:spacing w:val="-11"/>
        </w:rPr>
        <w:t> </w:t>
      </w:r>
      <w:r>
        <w:rPr/>
        <w:t>médico,</w:t>
      </w:r>
      <w:r>
        <w:rPr>
          <w:spacing w:val="-9"/>
        </w:rPr>
        <w:t> </w:t>
      </w:r>
      <w:r>
        <w:rPr/>
        <w:t>devendo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motorista</w:t>
      </w:r>
      <w:r>
        <w:rPr>
          <w:spacing w:val="-8"/>
        </w:rPr>
        <w:t> </w:t>
      </w:r>
      <w:r>
        <w:rPr/>
        <w:t>ser</w:t>
      </w:r>
      <w:r>
        <w:rPr>
          <w:spacing w:val="-9"/>
        </w:rPr>
        <w:t> </w:t>
      </w:r>
      <w:r>
        <w:rPr/>
        <w:t>substituído</w:t>
      </w:r>
      <w:r>
        <w:rPr>
          <w:spacing w:val="-8"/>
        </w:rPr>
        <w:t> </w:t>
      </w:r>
      <w:r>
        <w:rPr/>
        <w:t>pela</w:t>
      </w:r>
      <w:r>
        <w:rPr>
          <w:spacing w:val="-8"/>
        </w:rPr>
        <w:t> </w:t>
      </w:r>
      <w:r>
        <w:rPr/>
        <w:t>empresa</w:t>
      </w:r>
      <w:r>
        <w:rPr>
          <w:spacing w:val="-10"/>
        </w:rPr>
        <w:t> </w:t>
      </w:r>
      <w:r>
        <w:rPr/>
        <w:t>terceirizada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veículo,</w:t>
      </w:r>
      <w:r>
        <w:rPr>
          <w:spacing w:val="-64"/>
        </w:rPr>
        <w:t> </w:t>
      </w:r>
      <w:r>
        <w:rPr/>
        <w:t>higienizado</w:t>
      </w:r>
      <w:r>
        <w:rPr>
          <w:spacing w:val="-1"/>
        </w:rPr>
        <w:t> </w:t>
      </w:r>
      <w:r>
        <w:rPr/>
        <w:t>internamente</w:t>
      </w:r>
    </w:p>
    <w:p>
      <w:pPr>
        <w:spacing w:after="0" w:line="259" w:lineRule="auto"/>
        <w:jc w:val="both"/>
        <w:sectPr>
          <w:pgSz w:w="11910" w:h="16840"/>
          <w:pgMar w:header="980" w:footer="0" w:top="1960" w:bottom="280" w:left="980" w:right="960"/>
        </w:sectPr>
      </w:pPr>
    </w:p>
    <w:p>
      <w:pPr>
        <w:pStyle w:val="BodyText"/>
        <w:spacing w:before="2"/>
        <w:rPr>
          <w:sz w:val="14"/>
        </w:rPr>
      </w:pPr>
    </w:p>
    <w:p>
      <w:pPr>
        <w:spacing w:line="259" w:lineRule="auto" w:before="93"/>
        <w:ind w:left="100" w:right="115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§1º</w:t>
      </w:r>
      <w:r>
        <w:rPr>
          <w:spacing w:val="-6"/>
          <w:sz w:val="24"/>
        </w:rPr>
        <w:t> </w:t>
      </w:r>
      <w:r>
        <w:rPr>
          <w:sz w:val="24"/>
        </w:rPr>
        <w:t>Caso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fiscal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motorista</w:t>
      </w:r>
      <w:r>
        <w:rPr>
          <w:spacing w:val="-5"/>
          <w:sz w:val="24"/>
        </w:rPr>
        <w:t> </w:t>
      </w:r>
      <w:r>
        <w:rPr>
          <w:sz w:val="24"/>
        </w:rPr>
        <w:t>tenha</w:t>
      </w:r>
      <w:r>
        <w:rPr>
          <w:spacing w:val="-6"/>
          <w:sz w:val="24"/>
        </w:rPr>
        <w:t> </w:t>
      </w:r>
      <w:r>
        <w:rPr>
          <w:sz w:val="24"/>
        </w:rPr>
        <w:t>tido</w:t>
      </w:r>
      <w:r>
        <w:rPr>
          <w:spacing w:val="-5"/>
          <w:sz w:val="24"/>
        </w:rPr>
        <w:t> </w:t>
      </w:r>
      <w:r>
        <w:rPr>
          <w:sz w:val="24"/>
        </w:rPr>
        <w:t>contato</w:t>
      </w:r>
      <w:r>
        <w:rPr>
          <w:spacing w:val="-5"/>
          <w:sz w:val="24"/>
        </w:rPr>
        <w:t> </w:t>
      </w:r>
      <w:r>
        <w:rPr>
          <w:sz w:val="24"/>
        </w:rPr>
        <w:t>nos</w:t>
      </w:r>
      <w:r>
        <w:rPr>
          <w:spacing w:val="-7"/>
          <w:sz w:val="24"/>
        </w:rPr>
        <w:t> </w:t>
      </w:r>
      <w:r>
        <w:rPr>
          <w:sz w:val="24"/>
        </w:rPr>
        <w:t>5</w:t>
      </w:r>
      <w:r>
        <w:rPr>
          <w:spacing w:val="-5"/>
          <w:sz w:val="24"/>
        </w:rPr>
        <w:t> </w:t>
      </w:r>
      <w:r>
        <w:rPr>
          <w:sz w:val="24"/>
        </w:rPr>
        <w:t>(cinco)</w:t>
      </w:r>
      <w:r>
        <w:rPr>
          <w:spacing w:val="-4"/>
          <w:sz w:val="24"/>
        </w:rPr>
        <w:t> </w:t>
      </w:r>
      <w:r>
        <w:rPr>
          <w:sz w:val="24"/>
        </w:rPr>
        <w:t>dias</w:t>
      </w:r>
      <w:r>
        <w:rPr>
          <w:spacing w:val="-4"/>
          <w:sz w:val="24"/>
        </w:rPr>
        <w:t> </w:t>
      </w:r>
      <w:r>
        <w:rPr>
          <w:sz w:val="24"/>
        </w:rPr>
        <w:t>anteriores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pessoa</w:t>
      </w:r>
      <w:r>
        <w:rPr>
          <w:spacing w:val="-64"/>
          <w:sz w:val="24"/>
        </w:rPr>
        <w:t> </w:t>
      </w:r>
      <w:r>
        <w:rPr>
          <w:sz w:val="24"/>
        </w:rPr>
        <w:t>com COVID confirmada, deverá entrar em quarentena por 5 (cinco) dias, devendo, ao final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período,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exame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confirmar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infecção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COVID,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reembolsado pelo CAU, devendo o motorista ser substituído pela empresa terceirizada e o</w:t>
      </w:r>
      <w:r>
        <w:rPr>
          <w:spacing w:val="1"/>
          <w:sz w:val="24"/>
        </w:rPr>
        <w:t> </w:t>
      </w:r>
      <w:r>
        <w:rPr>
          <w:sz w:val="24"/>
        </w:rPr>
        <w:t>veículo,</w:t>
      </w:r>
      <w:r>
        <w:rPr>
          <w:spacing w:val="1"/>
          <w:sz w:val="24"/>
        </w:rPr>
        <w:t> </w:t>
      </w:r>
      <w:r>
        <w:rPr>
          <w:sz w:val="24"/>
        </w:rPr>
        <w:t>higienizado</w:t>
      </w:r>
      <w:r>
        <w:rPr>
          <w:spacing w:val="1"/>
          <w:sz w:val="24"/>
        </w:rPr>
        <w:t> </w:t>
      </w:r>
      <w:r>
        <w:rPr>
          <w:sz w:val="24"/>
        </w:rPr>
        <w:t>internamente.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(Fonte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referência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quanto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período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médio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incubação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vírus:</w:t>
      </w:r>
      <w:r>
        <w:rPr>
          <w:rFonts w:ascii="Arial" w:hAnsi="Arial"/>
          <w:i/>
          <w:spacing w:val="-16"/>
          <w:sz w:val="24"/>
        </w:rPr>
        <w:t> </w:t>
      </w:r>
      <w:hyperlink r:id="rId6">
        <w:r>
          <w:rPr>
            <w:rFonts w:ascii="Arial" w:hAnsi="Arial"/>
            <w:i/>
            <w:sz w:val="24"/>
            <w:u w:val="single"/>
          </w:rPr>
          <w:t>https://portal.fiocruz.br/pergunta/qual-e-o-tempo-de-incubacao-do-novo-</w:t>
        </w:r>
      </w:hyperlink>
      <w:r>
        <w:rPr>
          <w:rFonts w:ascii="Arial" w:hAnsi="Arial"/>
          <w:i/>
          <w:spacing w:val="-64"/>
          <w:sz w:val="24"/>
        </w:rPr>
        <w:t> </w:t>
      </w:r>
      <w:hyperlink r:id="rId6">
        <w:r>
          <w:rPr>
            <w:rFonts w:ascii="Arial" w:hAnsi="Arial"/>
            <w:i/>
            <w:sz w:val="24"/>
            <w:u w:val="single"/>
          </w:rPr>
          <w:t>coronavirus</w:t>
        </w:r>
      </w:hyperlink>
      <w:r>
        <w:rPr>
          <w:rFonts w:ascii="Arial" w:hAnsi="Arial"/>
          <w:i/>
          <w:sz w:val="24"/>
        </w:rPr>
        <w:t>)</w:t>
      </w:r>
    </w:p>
    <w:p>
      <w:pPr>
        <w:pStyle w:val="BodyText"/>
        <w:spacing w:before="9"/>
        <w:rPr>
          <w:rFonts w:ascii="Arial"/>
          <w:i/>
          <w:sz w:val="17"/>
        </w:rPr>
      </w:pPr>
    </w:p>
    <w:p>
      <w:pPr>
        <w:pStyle w:val="BodyText"/>
        <w:spacing w:line="259" w:lineRule="auto" w:before="92"/>
        <w:ind w:left="100" w:right="118"/>
        <w:jc w:val="both"/>
      </w:pPr>
      <w:r>
        <w:rPr/>
        <w:t>§2º Em caso de confirmação de infecção por COVID-19, será concedida licença imediata e</w:t>
      </w:r>
      <w:r>
        <w:rPr>
          <w:spacing w:val="-64"/>
        </w:rPr>
        <w:t> </w:t>
      </w:r>
      <w:r>
        <w:rPr/>
        <w:t>remunerada aos agentes de fiscalização e, no caso do motorista, a empresa terceirizada</w:t>
      </w:r>
      <w:r>
        <w:rPr>
          <w:spacing w:val="1"/>
        </w:rPr>
        <w:t> </w:t>
      </w:r>
      <w:r>
        <w:rPr/>
        <w:t>responsável</w:t>
      </w:r>
      <w:r>
        <w:rPr>
          <w:spacing w:val="-1"/>
        </w:rPr>
        <w:t> </w:t>
      </w:r>
      <w:r>
        <w:rPr/>
        <w:t>deverá providenciar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-1"/>
        </w:rPr>
        <w:t> </w:t>
      </w:r>
      <w:r>
        <w:rPr/>
        <w:t>substituição</w:t>
      </w:r>
      <w:r>
        <w:rPr>
          <w:spacing w:val="-1"/>
        </w:rPr>
        <w:t> </w:t>
      </w:r>
      <w:r>
        <w:rPr/>
        <w:t>até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recuperação.</w:t>
      </w:r>
    </w:p>
    <w:p>
      <w:pPr>
        <w:pStyle w:val="BodyText"/>
        <w:rPr>
          <w:sz w:val="26"/>
        </w:rPr>
      </w:pPr>
    </w:p>
    <w:p>
      <w:pPr>
        <w:pStyle w:val="BodyText"/>
        <w:spacing w:line="259" w:lineRule="auto"/>
        <w:ind w:left="100" w:right="126"/>
        <w:jc w:val="both"/>
      </w:pPr>
      <w:r>
        <w:rPr/>
        <w:t>Art. 12º Após a publicação desta Portaria Normativa, a empresa terceirizada responsável</w:t>
      </w:r>
      <w:r>
        <w:rPr>
          <w:spacing w:val="1"/>
        </w:rPr>
        <w:t> </w:t>
      </w:r>
      <w:r>
        <w:rPr/>
        <w:t>pelo veículo e pelo motorista deverá ser cientificada quanto ao seu teor, e o motorista,</w:t>
      </w:r>
      <w:r>
        <w:rPr>
          <w:spacing w:val="1"/>
        </w:rPr>
        <w:t> </w:t>
      </w:r>
      <w:r>
        <w:rPr/>
        <w:t>devidamente</w:t>
      </w:r>
      <w:r>
        <w:rPr>
          <w:spacing w:val="-2"/>
        </w:rPr>
        <w:t> </w:t>
      </w:r>
      <w:r>
        <w:rPr/>
        <w:t>informado</w:t>
      </w:r>
      <w:r>
        <w:rPr>
          <w:spacing w:val="3"/>
        </w:rPr>
        <w:t> </w:t>
      </w:r>
      <w:r>
        <w:rPr/>
        <w:t>quanto</w:t>
      </w:r>
      <w:r>
        <w:rPr>
          <w:spacing w:val="-1"/>
        </w:rPr>
        <w:t> </w:t>
      </w:r>
      <w:r>
        <w:rPr/>
        <w:t>aos</w:t>
      </w:r>
      <w:r>
        <w:rPr>
          <w:spacing w:val="2"/>
        </w:rPr>
        <w:t> </w:t>
      </w:r>
      <w:r>
        <w:rPr/>
        <w:t>procedimentos</w:t>
      </w:r>
      <w:r>
        <w:rPr>
          <w:spacing w:val="-4"/>
        </w:rPr>
        <w:t> </w:t>
      </w:r>
      <w:r>
        <w:rPr/>
        <w:t>que couberem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ele.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100" w:right="126"/>
        <w:jc w:val="both"/>
      </w:pPr>
      <w:r>
        <w:rPr/>
        <w:t>Art. 13º Esta portaria poderá ser revista a qualquer momento, em função do cenário de</w:t>
      </w:r>
      <w:r>
        <w:rPr>
          <w:spacing w:val="1"/>
        </w:rPr>
        <w:t> </w:t>
      </w:r>
      <w:r>
        <w:rPr/>
        <w:t>evolução</w:t>
      </w:r>
      <w:r>
        <w:rPr>
          <w:spacing w:val="-1"/>
        </w:rPr>
        <w:t> </w:t>
      </w:r>
      <w:r>
        <w:rPr/>
        <w:t>da pandemia.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00"/>
        <w:jc w:val="both"/>
      </w:pPr>
      <w:r>
        <w:rPr/>
        <w:t>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Janeiro,</w:t>
      </w:r>
      <w:r>
        <w:rPr>
          <w:spacing w:val="-1"/>
        </w:rPr>
        <w:t> </w:t>
      </w:r>
      <w:r>
        <w:rPr/>
        <w:t>29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outubro 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980" w:footer="0" w:top="1960" w:bottom="280" w:left="980" w:right="960"/>
        </w:sectPr>
      </w:pPr>
    </w:p>
    <w:p>
      <w:pPr>
        <w:spacing w:line="247" w:lineRule="auto" w:before="104"/>
        <w:ind w:left="226" w:right="49" w:firstLine="0"/>
        <w:jc w:val="left"/>
        <w:rPr>
          <w:rFonts w:ascii="Trebuchet MS"/>
          <w:sz w:val="29"/>
        </w:rPr>
      </w:pPr>
      <w:r>
        <w:rPr/>
        <w:pict>
          <v:shape style="position:absolute;margin-left:100.097847pt;margin-top:6.386218pt;width:70.25pt;height:69.75pt;mso-position-horizontal-relative:page;mso-position-vertical-relative:paragraph;z-index:-15782400" coordorigin="2002,128" coordsize="1405,1395" path="m2255,1228l2154,1291,2081,1354,2035,1412,2009,1462,2002,1499,2011,1517,2019,1522,2112,1522,2117,1519,2029,1519,2036,1480,2065,1425,2114,1361,2178,1293,2255,1228xm2603,128l2575,146,2560,190,2555,239,2554,274,2555,305,2558,339,2562,375,2568,412,2575,450,2583,488,2592,528,2603,567,2598,593,2584,637,2562,696,2534,768,2499,849,2459,936,2415,1027,2368,1118,2318,1207,2267,1290,2216,1364,2166,1428,2118,1477,2072,1508,2029,1519,2117,1519,2132,1511,2174,1476,2220,1426,2272,1359,2330,1274,2392,1170,2406,1166,2392,1166,2455,1054,2505,957,2545,875,2576,803,2599,743,2616,691,2628,645,2678,645,2677,644,2647,562,2657,490,2628,490,2612,427,2601,366,2595,309,2593,258,2593,236,2596,200,2605,162,2623,136,2657,136,2639,129,2603,128xm3371,1163l3357,1166,3346,1173,3339,1184,3336,1197,3339,1210,3346,1221,3357,1228,3371,1230,3385,1228,3393,1223,3356,1223,3343,1212,3343,1182,3356,1170,3393,1170,3385,1166,3371,1163xm3393,1170l3388,1170,3398,1182,3398,1212,3388,1223,3393,1223,3397,1221,3404,1210,3406,1197,3404,1184,3397,1173,3393,1170xm3381,1175l3358,1175,3358,1216,3365,1216,3365,1200,3383,1200,3382,1199,3378,1197,3386,1195,3365,1195,3365,1183,3385,1183,3385,1180,3381,1175xm3383,1200l3373,1200,3376,1205,3378,1209,3379,1216,3386,1216,3385,1209,3385,1203,3383,1200xm3385,1183l3375,1183,3378,1185,3378,1193,3373,1195,3386,1195,3386,1189,3385,1183xm2678,645l2628,645,2679,755,2732,841,2786,906,2837,954,2883,989,2922,1013,2849,1027,2774,1043,2698,1062,2620,1084,2543,1108,2467,1136,2392,1166,2406,1166,2467,1146,2547,1124,2630,1104,2716,1087,2803,1071,2889,1059,2974,1049,3082,1049,3059,1039,3134,1035,3378,1035,3340,1014,3287,1003,2996,1003,2963,984,2930,964,2898,942,2867,920,2810,864,2759,797,2714,723,2678,645xm3082,1049l2974,1049,3049,1083,3125,1112,3196,1133,3262,1146,3318,1150,3347,1148,3369,1142,3384,1132,3387,1127,3348,1127,3291,1121,3221,1103,3142,1075,3082,1049xm3392,1117l3384,1121,3373,1124,3361,1126,3348,1127,3387,1127,3392,1117xm3378,1035l3224,1035,3310,1043,3374,1064,3398,1102,3402,1092,3406,1087,3406,1077,3389,1041,3378,1035xm3168,993l3129,994,3088,996,2996,1003,3287,1003,3265,998,3168,993xm2671,245l2664,287,2655,342,2643,409,2628,490,2657,490,2659,480,2665,402,2668,324,2671,245xm2657,136l2623,136,2638,146,2653,162,2665,185,2671,219,2677,166,2665,139,2657,136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29"/>
        </w:rPr>
        <w:t>PABLO</w:t>
      </w:r>
      <w:r>
        <w:rPr>
          <w:rFonts w:ascii="Trebuchet MS"/>
          <w:spacing w:val="1"/>
          <w:sz w:val="29"/>
        </w:rPr>
        <w:t> </w:t>
      </w:r>
      <w:r>
        <w:rPr>
          <w:rFonts w:ascii="Trebuchet MS"/>
          <w:sz w:val="29"/>
        </w:rPr>
        <w:t>CESAR</w:t>
      </w:r>
      <w:r>
        <w:rPr>
          <w:rFonts w:ascii="Trebuchet MS"/>
          <w:spacing w:val="1"/>
          <w:sz w:val="29"/>
        </w:rPr>
        <w:t> </w:t>
      </w:r>
      <w:r>
        <w:rPr>
          <w:rFonts w:ascii="Trebuchet MS"/>
          <w:w w:val="90"/>
          <w:sz w:val="29"/>
        </w:rPr>
        <w:t>BENETTI:71</w:t>
      </w:r>
      <w:r>
        <w:rPr>
          <w:rFonts w:ascii="Trebuchet MS"/>
          <w:spacing w:val="-76"/>
          <w:w w:val="90"/>
          <w:sz w:val="29"/>
        </w:rPr>
        <w:t> </w:t>
      </w:r>
      <w:r>
        <w:rPr>
          <w:rFonts w:ascii="Trebuchet MS"/>
          <w:w w:val="95"/>
          <w:sz w:val="29"/>
        </w:rPr>
        <w:t>794794700</w:t>
      </w:r>
    </w:p>
    <w:p>
      <w:pPr>
        <w:pStyle w:val="Heading1"/>
        <w:spacing w:before="147"/>
      </w:pPr>
      <w:r>
        <w:rPr/>
        <w:t>Pablo</w:t>
      </w:r>
      <w:r>
        <w:rPr>
          <w:spacing w:val="-15"/>
        </w:rPr>
        <w:t> </w:t>
      </w:r>
      <w:r>
        <w:rPr/>
        <w:t>Benetti</w:t>
      </w:r>
    </w:p>
    <w:p>
      <w:pPr>
        <w:spacing w:line="254" w:lineRule="auto" w:before="119"/>
        <w:ind w:left="73" w:right="6740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w w:val="95"/>
          <w:sz w:val="16"/>
        </w:rPr>
        <w:t>Assinado de forma</w:t>
      </w:r>
      <w:r>
        <w:rPr>
          <w:rFonts w:ascii="Trebuchet MS"/>
          <w:spacing w:val="1"/>
          <w:w w:val="95"/>
          <w:sz w:val="16"/>
        </w:rPr>
        <w:t> </w:t>
      </w:r>
      <w:r>
        <w:rPr>
          <w:rFonts w:ascii="Trebuchet MS"/>
          <w:w w:val="95"/>
          <w:sz w:val="16"/>
        </w:rPr>
        <w:t>digital por PABLO</w:t>
      </w:r>
      <w:r>
        <w:rPr>
          <w:rFonts w:ascii="Trebuchet MS"/>
          <w:spacing w:val="1"/>
          <w:w w:val="95"/>
          <w:sz w:val="16"/>
        </w:rPr>
        <w:t> </w:t>
      </w:r>
      <w:r>
        <w:rPr>
          <w:rFonts w:ascii="Trebuchet MS"/>
          <w:sz w:val="16"/>
        </w:rPr>
        <w:t>CESAR</w:t>
      </w:r>
      <w:r>
        <w:rPr>
          <w:rFonts w:ascii="Trebuchet MS"/>
          <w:spacing w:val="1"/>
          <w:sz w:val="16"/>
        </w:rPr>
        <w:t> </w:t>
      </w:r>
      <w:r>
        <w:rPr>
          <w:rFonts w:ascii="Trebuchet MS"/>
          <w:w w:val="95"/>
          <w:sz w:val="16"/>
        </w:rPr>
        <w:t>BENETTI:7179479470</w:t>
      </w:r>
      <w:r>
        <w:rPr>
          <w:rFonts w:ascii="Trebuchet MS"/>
          <w:spacing w:val="-43"/>
          <w:w w:val="95"/>
          <w:sz w:val="16"/>
        </w:rPr>
        <w:t> </w:t>
      </w:r>
      <w:r>
        <w:rPr>
          <w:rFonts w:ascii="Trebuchet MS"/>
          <w:sz w:val="16"/>
        </w:rPr>
        <w:t>0</w:t>
      </w:r>
    </w:p>
    <w:p>
      <w:pPr>
        <w:spacing w:before="4"/>
        <w:ind w:left="73" w:right="0" w:firstLine="0"/>
        <w:jc w:val="left"/>
        <w:rPr>
          <w:rFonts w:ascii="Trebuchet MS"/>
          <w:sz w:val="16"/>
        </w:rPr>
      </w:pPr>
      <w:r>
        <w:rPr>
          <w:rFonts w:ascii="Trebuchet MS"/>
          <w:w w:val="95"/>
          <w:sz w:val="16"/>
        </w:rPr>
        <w:t>Dados:</w:t>
      </w:r>
      <w:r>
        <w:rPr>
          <w:rFonts w:ascii="Trebuchet MS"/>
          <w:spacing w:val="-8"/>
          <w:w w:val="95"/>
          <w:sz w:val="16"/>
        </w:rPr>
        <w:t> </w:t>
      </w:r>
      <w:r>
        <w:rPr>
          <w:rFonts w:ascii="Trebuchet MS"/>
          <w:w w:val="95"/>
          <w:sz w:val="16"/>
        </w:rPr>
        <w:t>2021.10.29</w:t>
      </w:r>
    </w:p>
    <w:p>
      <w:pPr>
        <w:spacing w:before="12"/>
        <w:ind w:left="73" w:right="0" w:firstLine="0"/>
        <w:jc w:val="left"/>
        <w:rPr>
          <w:rFonts w:ascii="Trebuchet MS"/>
          <w:sz w:val="16"/>
        </w:rPr>
      </w:pPr>
      <w:r>
        <w:rPr>
          <w:rFonts w:ascii="Trebuchet MS"/>
          <w:w w:val="95"/>
          <w:sz w:val="16"/>
        </w:rPr>
        <w:t>17:43:17</w:t>
      </w:r>
      <w:r>
        <w:rPr>
          <w:rFonts w:ascii="Trebuchet MS"/>
          <w:spacing w:val="-7"/>
          <w:w w:val="95"/>
          <w:sz w:val="16"/>
        </w:rPr>
        <w:t> </w:t>
      </w:r>
      <w:r>
        <w:rPr>
          <w:rFonts w:ascii="Trebuchet MS"/>
          <w:w w:val="95"/>
          <w:sz w:val="16"/>
        </w:rPr>
        <w:t>-03'00'</w:t>
      </w:r>
    </w:p>
    <w:p>
      <w:pPr>
        <w:spacing w:after="0"/>
        <w:jc w:val="left"/>
        <w:rPr>
          <w:rFonts w:ascii="Trebuchet MS"/>
          <w:sz w:val="16"/>
        </w:rPr>
        <w:sectPr>
          <w:type w:val="continuous"/>
          <w:pgSz w:w="11910" w:h="16840"/>
          <w:pgMar w:top="1960" w:bottom="280" w:left="980" w:right="960"/>
          <w:cols w:num="2" w:equalWidth="0">
            <w:col w:w="1635" w:space="40"/>
            <w:col w:w="8295"/>
          </w:cols>
        </w:sectPr>
      </w:pPr>
    </w:p>
    <w:p>
      <w:pPr>
        <w:pStyle w:val="BodyText"/>
        <w:ind w:left="100" w:right="6488"/>
      </w:pPr>
      <w:r>
        <w:rPr/>
        <w:t>Arquiteto e Urbanista</w:t>
      </w:r>
      <w:r>
        <w:rPr>
          <w:spacing w:val="1"/>
        </w:rPr>
        <w:t> </w:t>
      </w:r>
      <w:r>
        <w:rPr/>
        <w:t>Presidente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CAU/RJ</w:t>
      </w:r>
    </w:p>
    <w:sectPr>
      <w:type w:val="continuous"/>
      <w:pgSz w:w="11910" w:h="16840"/>
      <w:pgMar w:top="196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4080">
          <wp:simplePos x="0" y="0"/>
          <wp:positionH relativeFrom="page">
            <wp:posOffset>714420</wp:posOffset>
          </wp:positionH>
          <wp:positionV relativeFrom="page">
            <wp:posOffset>622591</wp:posOffset>
          </wp:positionV>
          <wp:extent cx="5886373" cy="63437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6373" cy="634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portal.fiocruz.br/pergunta/qual-e-o-tempo-de-incubacao-do-novo-coronaviru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Oliveira</dc:creator>
  <dcterms:created xsi:type="dcterms:W3CDTF">2022-05-11T19:46:57Z</dcterms:created>
  <dcterms:modified xsi:type="dcterms:W3CDTF">2022-05-11T19:46:57Z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2022-05-11T00:00:00Z</vt:filetime>
  </property>
</Properties>
</file>