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B0" w:rsidRDefault="009D25B0">
      <w:pPr>
        <w:pStyle w:val="Corpodetex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8"/>
      </w:tblGrid>
      <w:tr w:rsidR="009D25B0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9D25B0" w:rsidRDefault="00B24DB6">
            <w:pPr>
              <w:pStyle w:val="TableParagraph"/>
              <w:spacing w:line="246" w:lineRule="exact"/>
              <w:ind w:left="129"/>
            </w:pPr>
            <w: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:rsidR="009D25B0" w:rsidRDefault="00B24DB6">
            <w:pPr>
              <w:pStyle w:val="TableParagraph"/>
              <w:spacing w:line="246" w:lineRule="exact"/>
            </w:pP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SICCAU</w:t>
            </w:r>
            <w:r>
              <w:rPr>
                <w:spacing w:val="-4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1524525/2022</w:t>
            </w:r>
          </w:p>
        </w:tc>
      </w:tr>
      <w:tr w:rsidR="009D25B0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9D25B0" w:rsidRDefault="00B24DB6">
            <w:pPr>
              <w:pStyle w:val="TableParagraph"/>
              <w:spacing w:line="249" w:lineRule="exact"/>
              <w:ind w:left="112"/>
            </w:pPr>
            <w: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 w:rsidR="009D25B0" w:rsidRDefault="00B24DB6">
            <w:pPr>
              <w:pStyle w:val="TableParagraph"/>
              <w:spacing w:line="249" w:lineRule="exact"/>
            </w:pPr>
            <w:r>
              <w:t>ANDRÉ</w:t>
            </w:r>
            <w:r>
              <w:rPr>
                <w:spacing w:val="-2"/>
              </w:rPr>
              <w:t xml:space="preserve"> </w:t>
            </w:r>
            <w:r>
              <w:t>LUÍS</w:t>
            </w:r>
            <w:r>
              <w:rPr>
                <w:spacing w:val="-2"/>
              </w:rPr>
              <w:t xml:space="preserve"> </w:t>
            </w:r>
            <w:r>
              <w:t>SOUSA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ABREU</w:t>
            </w:r>
            <w:r>
              <w:rPr>
                <w:spacing w:val="-1"/>
              </w:rPr>
              <w:t xml:space="preserve"> </w:t>
            </w:r>
            <w:r>
              <w:t>GOMES</w:t>
            </w:r>
          </w:p>
        </w:tc>
      </w:tr>
      <w:tr w:rsidR="009D25B0">
        <w:trPr>
          <w:trHeight w:val="757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9D25B0" w:rsidRDefault="009D25B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9D25B0" w:rsidRDefault="00B24DB6">
            <w:pPr>
              <w:pStyle w:val="TableParagraph"/>
              <w:spacing w:before="0"/>
              <w:ind w:left="112"/>
            </w:pPr>
            <w: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:rsidR="009D25B0" w:rsidRDefault="00B24DB6">
            <w:pPr>
              <w:pStyle w:val="TableParagraph"/>
              <w:spacing w:before="0"/>
              <w:ind w:right="30"/>
            </w:pPr>
            <w:r>
              <w:t>Solicitação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registro</w:t>
            </w:r>
            <w:r>
              <w:rPr>
                <w:spacing w:val="15"/>
              </w:rPr>
              <w:t xml:space="preserve"> </w:t>
            </w:r>
            <w:r>
              <w:t>profissional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egresso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curso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Arquitetura</w:t>
            </w:r>
            <w:r>
              <w:rPr>
                <w:spacing w:val="-59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Urbanismo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0"/>
              </w:rPr>
              <w:t xml:space="preserve"> </w:t>
            </w:r>
            <w:r>
              <w:t>CENTRO</w:t>
            </w:r>
            <w:r>
              <w:rPr>
                <w:spacing w:val="25"/>
              </w:rPr>
              <w:t xml:space="preserve"> </w:t>
            </w:r>
            <w:r>
              <w:t>UNIVERSITÁRIO</w:t>
            </w:r>
            <w:r>
              <w:rPr>
                <w:spacing w:val="19"/>
              </w:rPr>
              <w:t xml:space="preserve"> </w:t>
            </w:r>
            <w:r>
              <w:t>MAURÍCIO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NASSAU</w:t>
            </w:r>
          </w:p>
          <w:p w:rsidR="009D25B0" w:rsidRDefault="00B24DB6">
            <w:pPr>
              <w:pStyle w:val="TableParagraph"/>
              <w:spacing w:before="0" w:line="232" w:lineRule="exact"/>
            </w:pPr>
            <w:r>
              <w:t>(UNINASSAU)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Parnaíba/PI,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reconhecimento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</w:tbl>
    <w:p w:rsidR="009D25B0" w:rsidRDefault="00B24DB6">
      <w:pPr>
        <w:pStyle w:val="Corpodetexto"/>
        <w:spacing w:before="7"/>
        <w:rPr>
          <w:rFonts w:ascii="Times New Roman"/>
          <w:sz w:val="17"/>
        </w:rPr>
      </w:pPr>
      <w:r>
        <w:pict>
          <v:group id="_x0000_s1028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1031" style="position:absolute;left:1531;top:261;width:9274;height:315" fillcolor="#f1f1f1" stroked="f"/>
            <v:shape id="_x0000_s1030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31;top:261;width:9274;height:315" filled="f" stroked="f">
              <v:textbox inset="0,0,0,0">
                <w:txbxContent>
                  <w:p w:rsidR="009D25B0" w:rsidRDefault="00B24DB6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013/2022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25B0" w:rsidRDefault="009D25B0">
      <w:pPr>
        <w:pStyle w:val="Corpodetexto"/>
        <w:spacing w:before="2"/>
        <w:rPr>
          <w:rFonts w:ascii="Times New Roman"/>
          <w:sz w:val="10"/>
        </w:rPr>
      </w:pPr>
    </w:p>
    <w:p w:rsidR="009D25B0" w:rsidRDefault="00B24DB6">
      <w:pPr>
        <w:pStyle w:val="Corpodetexto"/>
        <w:spacing w:before="94" w:line="360" w:lineRule="auto"/>
        <w:ind w:left="140" w:right="81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06 de maio de 2022, e, no uso das competências que lhe conferem</w:t>
      </w:r>
      <w:r>
        <w:rPr>
          <w:spacing w:val="1"/>
        </w:rPr>
        <w:t xml:space="preserve"> </w:t>
      </w:r>
      <w:r>
        <w:t>os arts. 109 e 110 do Regimento Interno do CAU/RJ, com a participação dos Conselheiros,</w:t>
      </w:r>
      <w:r>
        <w:rPr>
          <w:spacing w:val="1"/>
        </w:rPr>
        <w:t xml:space="preserve"> </w:t>
      </w:r>
      <w:r>
        <w:t>Lucinéia Lopes Evangelista, Marta Regina Ribeiro Costa, Tanya Argentina Cano Collado e</w:t>
      </w:r>
      <w:r>
        <w:rPr>
          <w:spacing w:val="1"/>
        </w:rPr>
        <w:t xml:space="preserve"> </w:t>
      </w:r>
      <w:r>
        <w:t>Tereza</w:t>
      </w:r>
      <w:r>
        <w:rPr>
          <w:spacing w:val="-1"/>
        </w:rPr>
        <w:t xml:space="preserve"> </w:t>
      </w:r>
      <w:r>
        <w:t>Cristina Dos</w:t>
      </w:r>
      <w:r>
        <w:rPr>
          <w:spacing w:val="-2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 do assunto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epígrafe,</w:t>
      </w:r>
      <w:r>
        <w:rPr>
          <w:spacing w:val="2"/>
        </w:rPr>
        <w:t xml:space="preserve"> </w:t>
      </w:r>
      <w:r>
        <w:t>e</w:t>
      </w:r>
    </w:p>
    <w:p w:rsidR="009D25B0" w:rsidRDefault="009D25B0">
      <w:pPr>
        <w:pStyle w:val="Corpodetexto"/>
        <w:rPr>
          <w:sz w:val="21"/>
        </w:rPr>
      </w:pPr>
    </w:p>
    <w:p w:rsidR="009D25B0" w:rsidRDefault="00B24DB6">
      <w:pPr>
        <w:pStyle w:val="Corpodetexto"/>
        <w:spacing w:line="360" w:lineRule="auto"/>
        <w:ind w:left="140" w:right="819"/>
        <w:jc w:val="both"/>
      </w:pPr>
      <w:r>
        <w:t>Considerando a Lei nº 12.378, de 31 de dezembro de 2010, que regulamenta o exercício da</w:t>
      </w:r>
      <w:r>
        <w:rPr>
          <w:spacing w:val="1"/>
        </w:rPr>
        <w:t xml:space="preserve"> </w:t>
      </w:r>
      <w:r>
        <w:t>Arquitetura e Urbanismo; cria o Conselho de Arquitetura e Urbanismo do Brasil - CAU/BR e os</w:t>
      </w:r>
      <w:r>
        <w:rPr>
          <w:spacing w:val="-59"/>
        </w:rPr>
        <w:t xml:space="preserve"> </w:t>
      </w:r>
      <w:r>
        <w:t>Conselhos de Arquitetura e Urbanismo dos Estados e do Distrito Federal – CAU</w:t>
      </w:r>
      <w:r>
        <w:t>s e dá outras</w:t>
      </w:r>
      <w:r>
        <w:rPr>
          <w:spacing w:val="1"/>
        </w:rPr>
        <w:t xml:space="preserve"> </w:t>
      </w:r>
      <w:r>
        <w:t>providências;</w:t>
      </w:r>
    </w:p>
    <w:p w:rsidR="009D25B0" w:rsidRDefault="009D25B0">
      <w:pPr>
        <w:pStyle w:val="Corpodetexto"/>
        <w:spacing w:before="9"/>
        <w:rPr>
          <w:sz w:val="20"/>
        </w:rPr>
      </w:pPr>
    </w:p>
    <w:p w:rsidR="009D25B0" w:rsidRDefault="00B24DB6">
      <w:pPr>
        <w:pStyle w:val="Corpodetexto"/>
        <w:spacing w:line="360" w:lineRule="auto"/>
        <w:ind w:left="140" w:right="825"/>
        <w:jc w:val="both"/>
      </w:pPr>
      <w:r>
        <w:t>Considerando que o art. 5º da referida Lei nº 12.378/2010, que determina que “Para uso do</w:t>
      </w:r>
      <w:r>
        <w:rPr>
          <w:spacing w:val="1"/>
        </w:rPr>
        <w:t xml:space="preserve"> </w:t>
      </w:r>
      <w:r>
        <w:t>título de arquiteto e urbanista e para o exercício das atividades privativas correspondentes, é</w:t>
      </w:r>
      <w:r>
        <w:rPr>
          <w:spacing w:val="1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no CAU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Federal”;</w:t>
      </w:r>
    </w:p>
    <w:p w:rsidR="009D25B0" w:rsidRDefault="009D25B0">
      <w:pPr>
        <w:pStyle w:val="Corpodetexto"/>
        <w:rPr>
          <w:sz w:val="21"/>
        </w:rPr>
      </w:pPr>
    </w:p>
    <w:p w:rsidR="009D25B0" w:rsidRDefault="00B24DB6">
      <w:pPr>
        <w:pStyle w:val="Corpodetexto"/>
        <w:spacing w:line="360" w:lineRule="auto"/>
        <w:ind w:left="140" w:right="822"/>
        <w:jc w:val="both"/>
      </w:pPr>
      <w:r>
        <w:t>Considerando a Resolução CAU/BR nº 18/2012 que dispõe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providências, determina em seu Art. 7º</w:t>
      </w:r>
      <w:r>
        <w:rPr>
          <w:spacing w:val="1"/>
        </w:rPr>
        <w:t xml:space="preserve"> </w:t>
      </w:r>
      <w:r>
        <w:t>que a s</w:t>
      </w:r>
      <w:r>
        <w:t>olicitação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 apreciada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CEF-</w:t>
      </w:r>
      <w:r>
        <w:rPr>
          <w:spacing w:val="1"/>
        </w:rPr>
        <w:t xml:space="preserve"> </w:t>
      </w:r>
      <w:r>
        <w:t>CAU/UF:</w:t>
      </w:r>
    </w:p>
    <w:p w:rsidR="009D25B0" w:rsidRDefault="009D25B0">
      <w:pPr>
        <w:pStyle w:val="Corpodetexto"/>
        <w:spacing w:before="9"/>
        <w:rPr>
          <w:sz w:val="20"/>
        </w:rPr>
      </w:pPr>
    </w:p>
    <w:p w:rsidR="009D25B0" w:rsidRDefault="00B24DB6">
      <w:pPr>
        <w:spacing w:line="360" w:lineRule="auto"/>
        <w:ind w:left="1580" w:right="83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“Art. 7º Apresentado o requerimento de registro profissional devidamente instruído,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processo digital será encaminhado à Comissão Permanente de Ensino e Formação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Profissional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CAU/UF para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apreciação.</w:t>
      </w:r>
    </w:p>
    <w:p w:rsidR="009D25B0" w:rsidRDefault="009D25B0">
      <w:pPr>
        <w:pStyle w:val="Corpodetexto"/>
        <w:spacing w:before="10"/>
        <w:rPr>
          <w:rFonts w:ascii="Arial"/>
          <w:i/>
          <w:sz w:val="20"/>
        </w:rPr>
      </w:pPr>
    </w:p>
    <w:p w:rsidR="009D25B0" w:rsidRDefault="00B24DB6">
      <w:pPr>
        <w:spacing w:line="360" w:lineRule="auto"/>
        <w:ind w:left="1580" w:right="82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Parágrafo único. O registro do profissional diplomado no País será concedido após sua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aprovação pela Comissão referida no caput deste artigo, respeitados os procedimentos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previstos no SICCAU.”</w:t>
      </w:r>
    </w:p>
    <w:p w:rsidR="009D25B0" w:rsidRDefault="009D25B0">
      <w:pPr>
        <w:pStyle w:val="Corpodetexto"/>
        <w:spacing w:before="1"/>
        <w:rPr>
          <w:rFonts w:ascii="Arial"/>
          <w:i/>
          <w:sz w:val="21"/>
        </w:rPr>
      </w:pPr>
    </w:p>
    <w:p w:rsidR="009D25B0" w:rsidRDefault="00B24DB6">
      <w:pPr>
        <w:pStyle w:val="Corpodetexto"/>
        <w:spacing w:line="360" w:lineRule="auto"/>
        <w:ind w:left="140" w:right="823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t>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aprovado pela Resolução CAU/BR nº 139/2017, determina que compete a Comissão de</w:t>
      </w:r>
      <w:r>
        <w:rPr>
          <w:spacing w:val="1"/>
        </w:rPr>
        <w:t xml:space="preserve"> </w:t>
      </w:r>
      <w:r>
        <w:t>Ensino e</w:t>
      </w:r>
      <w:r>
        <w:rPr>
          <w:spacing w:val="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CAU/UF instruir,</w:t>
      </w:r>
      <w:r>
        <w:rPr>
          <w:spacing w:val="3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deliberar,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requerimentos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registros</w:t>
      </w:r>
    </w:p>
    <w:p w:rsidR="009D25B0" w:rsidRDefault="009D25B0">
      <w:pPr>
        <w:pStyle w:val="Corpodetexto"/>
        <w:spacing w:before="2"/>
        <w:rPr>
          <w:sz w:val="12"/>
        </w:rPr>
      </w:pPr>
    </w:p>
    <w:p w:rsidR="009D25B0" w:rsidRDefault="00B24DB6">
      <w:pPr>
        <w:spacing w:before="92"/>
        <w:ind w:left="231" w:right="656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9D25B0" w:rsidRDefault="00B24DB6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1</w:t>
      </w:r>
    </w:p>
    <w:p w:rsidR="009D25B0" w:rsidRDefault="00B24DB6">
      <w:pPr>
        <w:pStyle w:val="Corpodetexto"/>
        <w:spacing w:line="27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6.4pt;height:1.3pt;mso-position-horizontal-relative:char;mso-position-vertical-relative:line" coordsize="9328,26">
            <v:line id="_x0000_s1027" style="position:absolute" from="13,12" to="9316,13" strokecolor="#376c70" strokeweight="1.25pt"/>
            <w10:wrap type="none"/>
            <w10:anchorlock/>
          </v:group>
        </w:pict>
      </w:r>
    </w:p>
    <w:p w:rsidR="009D25B0" w:rsidRDefault="009D25B0">
      <w:pPr>
        <w:spacing w:line="27" w:lineRule="exact"/>
        <w:rPr>
          <w:sz w:val="2"/>
        </w:rPr>
        <w:sectPr w:rsidR="009D25B0">
          <w:headerReference w:type="default" r:id="rId7"/>
          <w:footerReference w:type="default" r:id="rId8"/>
          <w:type w:val="continuous"/>
          <w:pgSz w:w="11900" w:h="16850"/>
          <w:pgMar w:top="1840" w:right="300" w:bottom="920" w:left="1420" w:header="969" w:footer="729" w:gutter="0"/>
          <w:pgNumType w:start="1"/>
          <w:cols w:space="720"/>
        </w:sectPr>
      </w:pPr>
    </w:p>
    <w:p w:rsidR="009D25B0" w:rsidRDefault="009D25B0">
      <w:pPr>
        <w:pStyle w:val="Corpodetexto"/>
        <w:spacing w:before="1"/>
        <w:rPr>
          <w:sz w:val="13"/>
        </w:rPr>
      </w:pPr>
    </w:p>
    <w:p w:rsidR="009D25B0" w:rsidRDefault="00B24DB6">
      <w:pPr>
        <w:pStyle w:val="Corpodetexto"/>
        <w:spacing w:before="94" w:line="360" w:lineRule="auto"/>
        <w:ind w:left="140" w:right="822"/>
        <w:jc w:val="both"/>
      </w:pPr>
      <w:r>
        <w:t>de profissionais portadores de diplomas de graduação em Arquitetura e Urbanismo, obtidos</w:t>
      </w:r>
      <w:r>
        <w:rPr>
          <w:spacing w:val="1"/>
        </w:rPr>
        <w:t xml:space="preserve"> </w:t>
      </w:r>
      <w:r>
        <w:t>em instituições brasileiras de ensino superior com cursos oficialmente reconhecidos p</w:t>
      </w:r>
      <w:r>
        <w:t>elo</w:t>
      </w:r>
      <w:r>
        <w:rPr>
          <w:spacing w:val="1"/>
        </w:rPr>
        <w:t xml:space="preserve"> </w:t>
      </w:r>
      <w:r>
        <w:t>poder público,</w:t>
      </w:r>
      <w:r>
        <w:rPr>
          <w:spacing w:val="-1"/>
        </w:rPr>
        <w:t xml:space="preserve"> </w:t>
      </w:r>
      <w:r>
        <w:t>encaminhando-os ao</w:t>
      </w:r>
      <w:r>
        <w:rPr>
          <w:spacing w:val="-2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 de indeferimento;</w:t>
      </w:r>
    </w:p>
    <w:p w:rsidR="009D25B0" w:rsidRDefault="009D25B0">
      <w:pPr>
        <w:pStyle w:val="Corpodetexto"/>
        <w:rPr>
          <w:sz w:val="21"/>
        </w:rPr>
      </w:pPr>
    </w:p>
    <w:p w:rsidR="009D25B0" w:rsidRDefault="00B24DB6">
      <w:pPr>
        <w:pStyle w:val="Corpodetexto"/>
        <w:spacing w:line="360" w:lineRule="auto"/>
        <w:ind w:left="140" w:right="818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CEF-CAU/BR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05/2018</w:t>
      </w:r>
      <w:r>
        <w:rPr>
          <w:spacing w:val="1"/>
        </w:rPr>
        <w:t xml:space="preserve"> </w:t>
      </w:r>
      <w:r>
        <w:t>esclarece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diplomas de graduação em Arquitetura e Urbanismo, obtidos em instituições brasileiras de</w:t>
      </w:r>
      <w:r>
        <w:rPr>
          <w:spacing w:val="1"/>
        </w:rPr>
        <w:t xml:space="preserve"> </w:t>
      </w:r>
      <w:r>
        <w:t>ensino superior com cursos reconhecidos, deverão ser objeto de deliberação da Comissão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 Formação</w:t>
      </w:r>
      <w:r>
        <w:rPr>
          <w:spacing w:val="-2"/>
        </w:rPr>
        <w:t xml:space="preserve"> </w:t>
      </w:r>
      <w:r>
        <w:t>do CAU/UF;</w:t>
      </w:r>
    </w:p>
    <w:p w:rsidR="009D25B0" w:rsidRDefault="009D25B0">
      <w:pPr>
        <w:pStyle w:val="Corpodetexto"/>
        <w:spacing w:before="9"/>
        <w:rPr>
          <w:sz w:val="20"/>
        </w:rPr>
      </w:pPr>
    </w:p>
    <w:p w:rsidR="009D25B0" w:rsidRDefault="00B24DB6">
      <w:pPr>
        <w:pStyle w:val="Corpodetexto"/>
        <w:spacing w:line="360" w:lineRule="auto"/>
        <w:ind w:left="140" w:right="819"/>
        <w:jc w:val="both"/>
      </w:pPr>
      <w:r>
        <w:t>Considerando que a Deliberação CEF-CAU/BR n° 17</w:t>
      </w:r>
      <w:r>
        <w:t>/2018 reitera que somente poderão ser</w:t>
      </w:r>
      <w:r>
        <w:rPr>
          <w:spacing w:val="1"/>
        </w:rPr>
        <w:t xml:space="preserve"> </w:t>
      </w:r>
      <w:r>
        <w:t>registrados os egressos dos cursos de graduação em Arquitetura e Urbanismo que tenham</w:t>
      </w:r>
      <w:r>
        <w:rPr>
          <w:spacing w:val="1"/>
        </w:rPr>
        <w:t xml:space="preserve"> </w:t>
      </w:r>
      <w:r>
        <w:t>portaria do reconhecimento de curso publicada ou cálculo de tempestividade aprovado pela</w:t>
      </w:r>
      <w:r>
        <w:rPr>
          <w:spacing w:val="1"/>
        </w:rPr>
        <w:t xml:space="preserve"> </w:t>
      </w:r>
      <w:r>
        <w:t>CEF</w:t>
      </w:r>
      <w:r>
        <w:rPr>
          <w:spacing w:val="-1"/>
        </w:rPr>
        <w:t xml:space="preserve"> </w:t>
      </w:r>
      <w:r>
        <w:t>CAU/BR e que</w:t>
      </w:r>
      <w:r>
        <w:rPr>
          <w:spacing w:val="-1"/>
        </w:rPr>
        <w:t xml:space="preserve"> </w:t>
      </w:r>
      <w:r>
        <w:t>estejam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dia 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reno</w:t>
      </w:r>
      <w:r>
        <w:t>vações de</w:t>
      </w:r>
      <w:r>
        <w:rPr>
          <w:spacing w:val="-2"/>
        </w:rPr>
        <w:t xml:space="preserve"> </w:t>
      </w:r>
      <w:r>
        <w:t>reconhecimento;</w:t>
      </w:r>
    </w:p>
    <w:p w:rsidR="009D25B0" w:rsidRDefault="009D25B0">
      <w:pPr>
        <w:pStyle w:val="Corpodetexto"/>
        <w:rPr>
          <w:sz w:val="21"/>
        </w:rPr>
      </w:pPr>
    </w:p>
    <w:p w:rsidR="009D25B0" w:rsidRDefault="00B24DB6">
      <w:pPr>
        <w:pStyle w:val="Corpodetexto"/>
        <w:ind w:left="140"/>
        <w:jc w:val="both"/>
      </w:pPr>
      <w:r>
        <w:t>Considerando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CENTRO</w:t>
      </w:r>
      <w:r>
        <w:rPr>
          <w:spacing w:val="32"/>
        </w:rPr>
        <w:t xml:space="preserve"> </w:t>
      </w:r>
      <w:r>
        <w:t>UNIVERSITÁRIO</w:t>
      </w:r>
      <w:r>
        <w:rPr>
          <w:spacing w:val="30"/>
        </w:rPr>
        <w:t xml:space="preserve"> </w:t>
      </w:r>
      <w:r>
        <w:t>MAURÍCIO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NASSAU</w:t>
      </w:r>
      <w:r>
        <w:rPr>
          <w:spacing w:val="30"/>
        </w:rPr>
        <w:t xml:space="preserve"> </w:t>
      </w:r>
      <w:r>
        <w:t>(UNINASSAU)</w:t>
      </w:r>
      <w:r>
        <w:rPr>
          <w:spacing w:val="37"/>
        </w:rPr>
        <w:t xml:space="preserve"> </w:t>
      </w:r>
      <w:r>
        <w:t>–</w:t>
      </w:r>
    </w:p>
    <w:p w:rsidR="009D25B0" w:rsidRDefault="00B24DB6">
      <w:pPr>
        <w:pStyle w:val="Corpodetexto"/>
        <w:spacing w:before="126" w:line="360" w:lineRule="auto"/>
        <w:ind w:left="140" w:right="819"/>
        <w:jc w:val="both"/>
      </w:pPr>
      <w:r>
        <w:t>Parnaíba/PI não possui reconhecimento de curso e nem cálculo de tempestividade, porém o</w:t>
      </w:r>
      <w:r>
        <w:rPr>
          <w:spacing w:val="1"/>
        </w:rPr>
        <w:t xml:space="preserve"> </w:t>
      </w:r>
      <w:r>
        <w:t>CAU/PI registrou os egressos desta IES, de maneira provisória, conforme determinação no</w:t>
      </w:r>
      <w:r>
        <w:rPr>
          <w:spacing w:val="1"/>
        </w:rPr>
        <w:t xml:space="preserve"> </w:t>
      </w:r>
      <w:r>
        <w:t>ATO AD REFERENDUM Nº 01, de 03 de fevereiro de 2022 e DELIBERAÇÃO PLENÁRIA Nº</w:t>
      </w:r>
      <w:r>
        <w:rPr>
          <w:spacing w:val="1"/>
        </w:rPr>
        <w:t xml:space="preserve"> </w:t>
      </w:r>
      <w:r>
        <w:t>342/2022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CAU/PI;</w:t>
      </w:r>
    </w:p>
    <w:p w:rsidR="009D25B0" w:rsidRDefault="009D25B0">
      <w:pPr>
        <w:pStyle w:val="Corpodetexto"/>
        <w:spacing w:before="10"/>
        <w:rPr>
          <w:sz w:val="20"/>
        </w:rPr>
      </w:pPr>
    </w:p>
    <w:p w:rsidR="009D25B0" w:rsidRDefault="00B24DB6">
      <w:pPr>
        <w:pStyle w:val="Ttulo1"/>
      </w:pPr>
      <w:r>
        <w:t>DELIBEROU:</w:t>
      </w:r>
    </w:p>
    <w:p w:rsidR="009D25B0" w:rsidRDefault="009D25B0">
      <w:pPr>
        <w:pStyle w:val="Corpodetexto"/>
        <w:spacing w:before="9"/>
        <w:rPr>
          <w:rFonts w:ascii="Arial"/>
          <w:b/>
          <w:sz w:val="31"/>
        </w:rPr>
      </w:pPr>
    </w:p>
    <w:p w:rsidR="009D25B0" w:rsidRDefault="00B24DB6">
      <w:pPr>
        <w:pStyle w:val="PargrafodaLista"/>
        <w:numPr>
          <w:ilvl w:val="0"/>
          <w:numId w:val="1"/>
        </w:numPr>
        <w:tabs>
          <w:tab w:val="left" w:pos="861"/>
        </w:tabs>
        <w:spacing w:before="1" w:line="360" w:lineRule="auto"/>
        <w:jc w:val="both"/>
      </w:pPr>
      <w:r>
        <w:rPr>
          <w:rFonts w:ascii="Arial" w:hAnsi="Arial"/>
          <w:b/>
        </w:rPr>
        <w:t xml:space="preserve">SOLICITAR </w:t>
      </w:r>
      <w:r>
        <w:t>ao CENTRO UNIVERSITÁRIO MAURÍCIO DE NASSAU (UNIN</w:t>
      </w:r>
      <w:r>
        <w:t>ASSAU) –</w:t>
      </w:r>
      <w:r>
        <w:rPr>
          <w:spacing w:val="1"/>
        </w:rPr>
        <w:t xml:space="preserve"> </w:t>
      </w:r>
      <w:r>
        <w:t>Parnaíba/PI, vista do processo aberto no sistema e-MEC nº 201930042, atualizado,</w:t>
      </w:r>
      <w:r>
        <w:rPr>
          <w:spacing w:val="1"/>
        </w:rPr>
        <w:t xml:space="preserve"> </w:t>
      </w:r>
      <w:r>
        <w:t>para possível verificação do andamento sobre a visita do Ministério da Educação na</w:t>
      </w:r>
      <w:r>
        <w:rPr>
          <w:spacing w:val="1"/>
        </w:rPr>
        <w:t xml:space="preserve"> </w:t>
      </w:r>
      <w:r>
        <w:t>IES,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reconhecimento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Arquitetura e</w:t>
      </w:r>
      <w:r>
        <w:rPr>
          <w:spacing w:val="1"/>
        </w:rPr>
        <w:t xml:space="preserve"> </w:t>
      </w:r>
      <w:r>
        <w:t>Urbanismo;</w:t>
      </w:r>
    </w:p>
    <w:p w:rsidR="009D25B0" w:rsidRDefault="009D25B0">
      <w:pPr>
        <w:pStyle w:val="Corpodetexto"/>
        <w:rPr>
          <w:sz w:val="21"/>
        </w:rPr>
      </w:pPr>
    </w:p>
    <w:p w:rsidR="009D25B0" w:rsidRDefault="00B24DB6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819"/>
        <w:jc w:val="both"/>
      </w:pPr>
      <w:r>
        <w:rPr>
          <w:rFonts w:ascii="Arial" w:hAnsi="Arial"/>
          <w:b/>
        </w:rPr>
        <w:t xml:space="preserve">AGUARDAR </w:t>
      </w:r>
      <w:r>
        <w:t>a</w:t>
      </w:r>
      <w:r>
        <w:rPr>
          <w:spacing w:val="1"/>
        </w:rPr>
        <w:t xml:space="preserve"> </w:t>
      </w:r>
      <w:r>
        <w:t>documenta</w:t>
      </w:r>
      <w:r>
        <w:t>ção atualizada,</w:t>
      </w:r>
      <w:r>
        <w:rPr>
          <w:spacing w:val="1"/>
        </w:rPr>
        <w:t xml:space="preserve"> </w:t>
      </w:r>
      <w:r>
        <w:t>para que,</w:t>
      </w:r>
      <w:r>
        <w:rPr>
          <w:spacing w:val="1"/>
        </w:rPr>
        <w:t xml:space="preserve"> </w:t>
      </w:r>
      <w:r>
        <w:t>na próxima reunião</w:t>
      </w:r>
      <w:r>
        <w:rPr>
          <w:spacing w:val="1"/>
        </w:rPr>
        <w:t xml:space="preserve"> </w:t>
      </w:r>
      <w:r>
        <w:t>da CEF-</w:t>
      </w:r>
      <w:r>
        <w:rPr>
          <w:spacing w:val="1"/>
        </w:rPr>
        <w:t xml:space="preserve"> </w:t>
      </w:r>
      <w:r>
        <w:t>CAU/RJ, definir o procedimento a ser tomado no caso do profissional ANDRÉ LUÍS</w:t>
      </w:r>
      <w:r>
        <w:rPr>
          <w:spacing w:val="1"/>
        </w:rPr>
        <w:t xml:space="preserve"> </w:t>
      </w:r>
      <w:r>
        <w:t>SOUSA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ABREU</w:t>
      </w:r>
      <w:r>
        <w:rPr>
          <w:spacing w:val="-1"/>
        </w:rPr>
        <w:t xml:space="preserve"> </w:t>
      </w:r>
      <w:r>
        <w:t>GOMES,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deu</w:t>
      </w:r>
      <w:r>
        <w:rPr>
          <w:spacing w:val="-3"/>
        </w:rPr>
        <w:t xml:space="preserve"> </w:t>
      </w:r>
      <w:r>
        <w:t>entrada na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CAU/RJ.</w:t>
      </w:r>
    </w:p>
    <w:p w:rsidR="009D25B0" w:rsidRDefault="009D25B0">
      <w:pPr>
        <w:pStyle w:val="Corpodetexto"/>
        <w:spacing w:before="9"/>
        <w:rPr>
          <w:sz w:val="20"/>
        </w:rPr>
      </w:pPr>
    </w:p>
    <w:p w:rsidR="009D25B0" w:rsidRDefault="00B24DB6">
      <w:pPr>
        <w:pStyle w:val="Corpodetexto"/>
        <w:ind w:left="2914" w:right="3235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de maio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9D25B0" w:rsidRDefault="009D25B0">
      <w:pPr>
        <w:pStyle w:val="Corpodetexto"/>
        <w:ind w:left="4378"/>
        <w:rPr>
          <w:sz w:val="20"/>
        </w:rPr>
      </w:pPr>
      <w:bookmarkStart w:id="0" w:name="_GoBack"/>
      <w:bookmarkEnd w:id="0"/>
    </w:p>
    <w:p w:rsidR="009D25B0" w:rsidRDefault="00B24DB6">
      <w:pPr>
        <w:pStyle w:val="Ttulo1"/>
        <w:spacing w:before="8" w:line="253" w:lineRule="exact"/>
        <w:ind w:left="3333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:rsidR="009D25B0" w:rsidRDefault="00B24DB6">
      <w:pPr>
        <w:pStyle w:val="Corpodetexto"/>
        <w:spacing w:line="253" w:lineRule="exact"/>
        <w:ind w:left="3359"/>
      </w:pPr>
      <w:r>
        <w:t>Coordenadora</w:t>
      </w:r>
      <w:r>
        <w:rPr>
          <w:spacing w:val="-4"/>
        </w:rPr>
        <w:t xml:space="preserve"> </w:t>
      </w:r>
      <w:r>
        <w:t>CEF-CAU/RJ</w:t>
      </w:r>
    </w:p>
    <w:p w:rsidR="009D25B0" w:rsidRDefault="00B24DB6">
      <w:pPr>
        <w:spacing w:before="39"/>
        <w:ind w:left="231" w:right="656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9D25B0" w:rsidRDefault="00B24DB6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2</w:t>
      </w:r>
    </w:p>
    <w:sectPr w:rsidR="009D25B0">
      <w:headerReference w:type="default" r:id="rId9"/>
      <w:footerReference w:type="default" r:id="rId10"/>
      <w:pgSz w:w="11900" w:h="16850"/>
      <w:pgMar w:top="1840" w:right="300" w:bottom="940" w:left="1420" w:header="969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B6" w:rsidRDefault="00B24DB6">
      <w:r>
        <w:separator/>
      </w:r>
    </w:p>
  </w:endnote>
  <w:endnote w:type="continuationSeparator" w:id="0">
    <w:p w:rsidR="00B24DB6" w:rsidRDefault="00B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B0" w:rsidRDefault="00B24DB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05pt;margin-top:794.6pt;width:311.65pt;height:13.05pt;z-index:-15794176;mso-position-horizontal-relative:page;mso-position-vertical-relative:page" filled="f" stroked="f">
          <v:textbox inset="0,0,0,0">
            <w:txbxContent>
              <w:p w:rsidR="009D25B0" w:rsidRDefault="00B24DB6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B0" w:rsidRDefault="00B24DB6">
    <w:pPr>
      <w:pStyle w:val="Corpodetexto"/>
      <w:spacing w:line="14" w:lineRule="auto"/>
      <w:rPr>
        <w:sz w:val="20"/>
      </w:rPr>
    </w:pPr>
    <w:r>
      <w:pict>
        <v:line id="_x0000_s2050" style="position:absolute;z-index:-15793152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94.6pt;width:311.65pt;height:13.05pt;z-index:-15792640;mso-position-horizontal-relative:page;mso-position-vertical-relative:page" filled="f" stroked="f">
          <v:textbox inset="0,0,0,0">
            <w:txbxContent>
              <w:p w:rsidR="009D25B0" w:rsidRDefault="00B24DB6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B6" w:rsidRDefault="00B24DB6">
      <w:r>
        <w:separator/>
      </w:r>
    </w:p>
  </w:footnote>
  <w:footnote w:type="continuationSeparator" w:id="0">
    <w:p w:rsidR="00B24DB6" w:rsidRDefault="00B2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B0" w:rsidRDefault="00B24DB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B0" w:rsidRDefault="00B24DB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2816" behindDoc="1" locked="0" layoutInCell="1" allowOverlap="1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948F8"/>
    <w:multiLevelType w:val="hybridMultilevel"/>
    <w:tmpl w:val="266A26A6"/>
    <w:lvl w:ilvl="0" w:tplc="1A069B8E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7788B14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 w:tplc="E49A9474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D18A5A82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 w:tplc="AAC23DC4"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 w:tplc="06203B4E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 w:tplc="6AB88AEC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216816EE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F1F018F0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25B0"/>
    <w:rsid w:val="009D25B0"/>
    <w:rsid w:val="00B24DB6"/>
    <w:rsid w:val="00B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E95669-9BF3-4DBE-B440-704A7B3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0" w:right="8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</cp:lastModifiedBy>
  <cp:revision>2</cp:revision>
  <dcterms:created xsi:type="dcterms:W3CDTF">2022-05-23T18:51:00Z</dcterms:created>
  <dcterms:modified xsi:type="dcterms:W3CDTF">2022-05-23T18:54:00Z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