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96127" cy="6286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127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9"/>
        </w:rPr>
      </w:pPr>
      <w:r>
        <w:rPr/>
        <w:pict>
          <v:group style="position:absolute;margin-left:83.664001pt;margin-top:18.68pt;width:470.65pt;height:17.9pt;mso-position-horizontal-relative:page;mso-position-vertical-relative:paragraph;z-index:-15728640;mso-wrap-distance-left:0;mso-wrap-distance-right:0" coordorigin="1673,374" coordsize="9413,358">
            <v:rect style="position:absolute;left:1673;top:392;width:9413;height:320" filled="true" fillcolor="#f1f1f1" stroked="false">
              <v:fill type="solid"/>
            </v:rect>
            <v:shape style="position:absolute;left:1673;top:373;width:9413;height:358" coordorigin="1673,374" coordsize="9413,358" path="m11086,712l1673,712,1673,731,11086,731,11086,712xm11086,374l1673,374,1673,393,11086,393,11086,374xe" filled="true" fillcolor="#7e7e7e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73;top:392;width:9413;height:320" type="#_x0000_t202" filled="false" stroked="false">
              <v:textbox inset="0,0,0,0">
                <w:txbxContent>
                  <w:p>
                    <w:pPr>
                      <w:spacing w:before="19"/>
                      <w:ind w:left="2497" w:right="2496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PLENÁRIA</w:t>
                    </w:r>
                    <w:r>
                      <w:rPr>
                        <w:rFonts w:ascii="Arial" w:hAnsi="Arial"/>
                        <w:b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º</w:t>
                    </w:r>
                    <w:r>
                      <w:rPr>
                        <w:rFonts w:ascii="Arial" w:hAns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027/2021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52" w:lineRule="exact" w:before="88"/>
        <w:ind w:left="850"/>
      </w:pPr>
      <w:r>
        <w:rPr/>
        <w:t>O</w:t>
      </w:r>
      <w:r>
        <w:rPr>
          <w:spacing w:val="17"/>
        </w:rPr>
        <w:t> </w:t>
      </w:r>
      <w:r>
        <w:rPr/>
        <w:t>PLENÁRIO</w:t>
      </w:r>
      <w:r>
        <w:rPr>
          <w:spacing w:val="75"/>
        </w:rPr>
        <w:t> </w:t>
      </w:r>
      <w:r>
        <w:rPr/>
        <w:t>DO</w:t>
      </w:r>
      <w:r>
        <w:rPr>
          <w:spacing w:val="75"/>
        </w:rPr>
        <w:t> </w:t>
      </w:r>
      <w:r>
        <w:rPr/>
        <w:t>CONSELHO</w:t>
      </w:r>
      <w:r>
        <w:rPr>
          <w:spacing w:val="78"/>
        </w:rPr>
        <w:t> </w:t>
      </w:r>
      <w:r>
        <w:rPr/>
        <w:t>DE</w:t>
      </w:r>
      <w:r>
        <w:rPr>
          <w:spacing w:val="76"/>
        </w:rPr>
        <w:t> </w:t>
      </w:r>
      <w:r>
        <w:rPr/>
        <w:t>ARQUITETURA</w:t>
      </w:r>
      <w:r>
        <w:rPr>
          <w:spacing w:val="76"/>
        </w:rPr>
        <w:t> </w:t>
      </w:r>
      <w:r>
        <w:rPr/>
        <w:t>E</w:t>
      </w:r>
      <w:r>
        <w:rPr>
          <w:spacing w:val="77"/>
        </w:rPr>
        <w:t> </w:t>
      </w:r>
      <w:r>
        <w:rPr/>
        <w:t>URBANISMO</w:t>
      </w:r>
      <w:r>
        <w:rPr>
          <w:spacing w:val="77"/>
        </w:rPr>
        <w:t> </w:t>
      </w:r>
      <w:r>
        <w:rPr/>
        <w:t>DO</w:t>
      </w:r>
      <w:r>
        <w:rPr>
          <w:spacing w:val="78"/>
        </w:rPr>
        <w:t> </w:t>
      </w:r>
      <w:r>
        <w:rPr/>
        <w:t>RIO</w:t>
      </w:r>
      <w:r>
        <w:rPr>
          <w:spacing w:val="77"/>
        </w:rPr>
        <w:t> </w:t>
      </w:r>
      <w:r>
        <w:rPr/>
        <w:t>DE</w:t>
      </w:r>
    </w:p>
    <w:p>
      <w:pPr>
        <w:pStyle w:val="BodyText"/>
        <w:ind w:left="142" w:right="145"/>
        <w:jc w:val="both"/>
      </w:pPr>
      <w:r>
        <w:rPr/>
        <w:t>JANEIRO – CAU/RJ, no exercício das competências e prerrogativas de que trata a Subseção I,</w:t>
      </w:r>
      <w:r>
        <w:rPr>
          <w:spacing w:val="-59"/>
        </w:rPr>
        <w:t> </w:t>
      </w:r>
      <w:r>
        <w:rPr/>
        <w:t>artigo 9º do Regimento Interno do CAU/RJ, em sua Reunião Ordinária nº 008/2021, de 10 de</w:t>
      </w:r>
      <w:r>
        <w:rPr>
          <w:spacing w:val="1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2021,</w:t>
      </w:r>
      <w:r>
        <w:rPr>
          <w:spacing w:val="-1"/>
        </w:rPr>
        <w:t> </w:t>
      </w:r>
      <w:r>
        <w:rPr/>
        <w:t>realizada remotamente</w:t>
      </w:r>
      <w:r>
        <w:rPr>
          <w:spacing w:val="-2"/>
        </w:rPr>
        <w:t> </w:t>
      </w:r>
      <w:r>
        <w:rPr/>
        <w:t>e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42" w:right="145" w:firstLine="707"/>
        <w:jc w:val="both"/>
      </w:pPr>
      <w:r>
        <w:rPr/>
        <w:t>Considerando que a pandemia ocasionada pelo novo Corona Vírus vem exigindo uma</w:t>
      </w:r>
      <w:r>
        <w:rPr>
          <w:spacing w:val="1"/>
        </w:rPr>
        <w:t> </w:t>
      </w:r>
      <w:r>
        <w:rPr/>
        <w:t>série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cunho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-3"/>
        </w:rPr>
        <w:t> </w:t>
      </w:r>
      <w:r>
        <w:rPr/>
        <w:t>Pública.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2" w:right="147" w:firstLine="707"/>
        <w:jc w:val="both"/>
      </w:pPr>
      <w:r>
        <w:rPr/>
        <w:t>Considerando que a situação do País e em especial do Estado do Rio de Janeiro não</w:t>
      </w:r>
      <w:r>
        <w:rPr>
          <w:spacing w:val="1"/>
        </w:rPr>
        <w:t> </w:t>
      </w:r>
      <w:r>
        <w:rPr/>
        <w:t>sofreu considerável melhora quanto à disponibilização de leitos para aqueles acometidos com</w:t>
      </w:r>
      <w:r>
        <w:rPr>
          <w:spacing w:val="1"/>
        </w:rPr>
        <w:t> </w:t>
      </w:r>
      <w:r>
        <w:rPr/>
        <w:t>sintomas</w:t>
      </w:r>
      <w:r>
        <w:rPr>
          <w:spacing w:val="-4"/>
        </w:rPr>
        <w:t> </w:t>
      </w:r>
      <w:r>
        <w:rPr/>
        <w:t>graves da</w:t>
      </w:r>
      <w:r>
        <w:rPr>
          <w:spacing w:val="-2"/>
        </w:rPr>
        <w:t> </w:t>
      </w:r>
      <w:r>
        <w:rPr/>
        <w:t>Covid-19</w:t>
      </w:r>
    </w:p>
    <w:p>
      <w:pPr>
        <w:pStyle w:val="BodyText"/>
        <w:spacing w:before="1"/>
      </w:pPr>
    </w:p>
    <w:p>
      <w:pPr>
        <w:pStyle w:val="BodyText"/>
        <w:ind w:left="142" w:right="143" w:firstLine="707"/>
        <w:jc w:val="both"/>
      </w:pPr>
      <w:r>
        <w:rPr/>
        <w:t>Considerando que como medida de combate à disseminação da pandemia o CAU/RJ,</w:t>
      </w:r>
      <w:r>
        <w:rPr>
          <w:spacing w:val="1"/>
        </w:rPr>
        <w:t> </w:t>
      </w:r>
      <w:r>
        <w:rPr/>
        <w:t>desde 13 de março de 2020, por meio da Portaria Normativa nº 001/2020, instituiu o regime de</w:t>
      </w:r>
      <w:r>
        <w:rPr>
          <w:spacing w:val="1"/>
        </w:rPr>
        <w:t> </w:t>
      </w:r>
      <w:r>
        <w:rPr/>
        <w:t>trabalho remoto, sendo tal medida confirmada por meio de sucessivas deliberações plenárias,</w:t>
      </w:r>
      <w:r>
        <w:rPr>
          <w:spacing w:val="1"/>
        </w:rPr>
        <w:t> </w:t>
      </w:r>
      <w:r>
        <w:rPr/>
        <w:t>estando vigente a Deliberação Plenária nº 015/2021, que manteve o regime de teletrabalho até</w:t>
      </w:r>
      <w:r>
        <w:rPr>
          <w:spacing w:val="1"/>
        </w:rPr>
        <w:t> </w:t>
      </w:r>
      <w:r>
        <w:rPr/>
        <w:t>10</w:t>
      </w:r>
      <w:r>
        <w:rPr>
          <w:spacing w:val="-1"/>
        </w:rPr>
        <w:t> </w:t>
      </w:r>
      <w:r>
        <w:rPr/>
        <w:t>de agosto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2021;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42" w:right="139" w:firstLine="707"/>
        <w:jc w:val="both"/>
      </w:pPr>
      <w:r>
        <w:rPr/>
        <w:t>Considerando que o plano nacional de imunização contra o Corona Vírus ainda não</w:t>
      </w:r>
      <w:r>
        <w:rPr>
          <w:spacing w:val="1"/>
        </w:rPr>
        <w:t> </w:t>
      </w:r>
      <w:r>
        <w:rPr/>
        <w:t>contemplou todos os funcionários do CAU/RJ com a primeira dose e que tem seguido as</w:t>
      </w:r>
      <w:r>
        <w:rPr>
          <w:spacing w:val="1"/>
        </w:rPr>
        <w:t> </w:t>
      </w:r>
      <w:r>
        <w:rPr/>
        <w:t>recomendações dos especialistas da área médica para que seus prepostos e conselheiros</w:t>
      </w:r>
      <w:r>
        <w:rPr>
          <w:spacing w:val="1"/>
        </w:rPr>
        <w:t> </w:t>
      </w:r>
      <w:r>
        <w:rPr/>
        <w:t>evitem aglomerações, especialmente no ambiente de trabalho, evitem o uso de transporte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permaneçam,</w:t>
      </w:r>
      <w:r>
        <w:rPr>
          <w:spacing w:val="-3"/>
        </w:rPr>
        <w:t> </w:t>
      </w:r>
      <w:r>
        <w:rPr/>
        <w:t>dentro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medida do</w:t>
      </w:r>
      <w:r>
        <w:rPr>
          <w:spacing w:val="-2"/>
        </w:rPr>
        <w:t> </w:t>
      </w:r>
      <w:r>
        <w:rPr/>
        <w:t>possível,</w:t>
      </w:r>
      <w:r>
        <w:rPr>
          <w:spacing w:val="2"/>
        </w:rPr>
        <w:t> </w:t>
      </w:r>
      <w:r>
        <w:rPr/>
        <w:t>em isolamento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RESOLVE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42" w:right="145" w:firstLine="707"/>
        <w:jc w:val="both"/>
      </w:pPr>
      <w:r>
        <w:rPr/>
        <w:t>Prorrogar a duração do regime de teletrabalho para os funcionários, colaboradores,</w:t>
      </w:r>
      <w:r>
        <w:rPr>
          <w:spacing w:val="1"/>
        </w:rPr>
        <w:t> </w:t>
      </w:r>
      <w:r>
        <w:rPr/>
        <w:t>conselheiros e quaisquer interessados por 1 (um) mês a se iniciarem no dia seguinte ao desta</w:t>
      </w:r>
      <w:r>
        <w:rPr>
          <w:spacing w:val="1"/>
        </w:rPr>
        <w:t> </w:t>
      </w:r>
      <w:r>
        <w:rPr/>
        <w:t>sessão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terminando</w:t>
      </w:r>
      <w:r>
        <w:rPr>
          <w:spacing w:val="-2"/>
        </w:rPr>
        <w:t> </w:t>
      </w:r>
      <w:r>
        <w:rPr/>
        <w:t>em 14 de</w:t>
      </w:r>
      <w:r>
        <w:rPr>
          <w:spacing w:val="-2"/>
        </w:rPr>
        <w:t> </w:t>
      </w:r>
      <w:r>
        <w:rPr/>
        <w:t>setembro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2" w:right="143" w:firstLine="707"/>
        <w:jc w:val="both"/>
      </w:pPr>
      <w:r>
        <w:rPr/>
        <w:t>Estão mantidos integralmente os termos da Portaria Normativa nº 010/2020, eis que</w:t>
      </w:r>
      <w:r>
        <w:rPr>
          <w:spacing w:val="1"/>
        </w:rPr>
        <w:t> </w:t>
      </w:r>
      <w:r>
        <w:rPr/>
        <w:t>contempla regras quanto a diligências e ações presenciais indispensáveis para a manutenção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regime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trabalho</w:t>
      </w:r>
      <w:r>
        <w:rPr>
          <w:spacing w:val="-2"/>
        </w:rPr>
        <w:t> </w:t>
      </w:r>
      <w:r>
        <w:rPr/>
        <w:t>remoto.</w:t>
      </w:r>
    </w:p>
    <w:p>
      <w:pPr>
        <w:pStyle w:val="BodyText"/>
        <w:spacing w:before="2"/>
      </w:pPr>
    </w:p>
    <w:p>
      <w:pPr>
        <w:pStyle w:val="BodyText"/>
        <w:ind w:left="142" w:right="143" w:firstLine="707"/>
        <w:jc w:val="both"/>
      </w:pPr>
      <w:r>
        <w:rPr/>
        <w:t>Permanecem os demais termos e condições estipulados pelo CAU/RJ quanto à adoção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regime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trabalho</w:t>
      </w:r>
      <w:r>
        <w:rPr>
          <w:spacing w:val="-2"/>
        </w:rPr>
        <w:t> </w:t>
      </w:r>
      <w:r>
        <w:rPr/>
        <w:t>remoto.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2" w:right="151" w:firstLine="707"/>
        <w:jc w:val="both"/>
      </w:pPr>
      <w:r>
        <w:rPr/>
        <w:t>Aprovada com 24 (vinte e quatro) votos favoráveis 00 (zero) contrários e 00 (zero)</w:t>
      </w:r>
      <w:r>
        <w:rPr>
          <w:spacing w:val="1"/>
        </w:rPr>
        <w:t> </w:t>
      </w:r>
      <w:r>
        <w:rPr/>
        <w:t>abstenção.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50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Janeiro, 10</w:t>
      </w:r>
      <w:r>
        <w:rPr>
          <w:spacing w:val="-3"/>
        </w:rPr>
        <w:t> </w:t>
      </w:r>
      <w:r>
        <w:rPr/>
        <w:t>de agosto 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spacing w:before="10"/>
        <w:rPr>
          <w:sz w:val="19"/>
        </w:rPr>
      </w:pPr>
    </w:p>
    <w:p>
      <w:pPr>
        <w:spacing w:line="247" w:lineRule="auto" w:before="0"/>
        <w:ind w:left="2430" w:right="5809" w:firstLine="0"/>
        <w:jc w:val="left"/>
        <w:rPr>
          <w:rFonts w:ascii="Trebuchet MS"/>
          <w:sz w:val="14"/>
        </w:rPr>
      </w:pPr>
      <w:r>
        <w:rPr/>
        <w:pict>
          <v:shape style="position:absolute;margin-left:172.905807pt;margin-top:.808288pt;width:50.85pt;height:50.5pt;mso-position-horizontal-relative:page;mso-position-vertical-relative:paragraph;z-index:-15768576" coordorigin="3458,16" coordsize="1017,1010" path="m3641,812l3553,870,3497,925,3467,973,3458,1009,3465,1022,3470,1025,3539,1025,3542,1023,3478,1023,3487,986,3520,932,3573,872,3641,812xm3893,16l3873,30,3862,61,3858,97,3858,122,3858,145,3861,169,3864,195,3868,222,3873,249,3879,278,3885,306,3893,334,3886,363,3869,415,3841,484,3805,566,3763,655,3716,745,3667,830,3617,907,3567,968,3520,1009,3478,1023,3542,1023,3576,998,3623,947,3678,872,3741,771,3751,768,3741,768,3802,657,3846,568,3877,496,3898,438,3911,391,3948,391,3925,331,3932,278,3911,278,3900,233,3892,189,3887,148,3886,110,3886,95,3888,68,3895,41,3907,22,3933,22,3919,17,3893,16xm4464,766l4435,766,4424,776,4424,804,4435,814,4464,814,4469,809,4438,809,4429,801,4429,779,4438,771,4469,771,4464,766xm4469,771l4461,771,4468,779,4468,801,4461,809,4469,809,4475,804,4475,776,4469,771xm4456,774l4439,774,4439,804,4445,804,4445,792,4458,792,4457,791,4454,790,4460,788,4445,788,4445,780,4459,780,4459,778,4456,774xm4458,792l4451,792,4453,796,4454,799,4455,804,4460,804,4459,799,4459,795,4458,792xm4459,780l4452,780,4454,781,4454,787,4451,788,4460,788,4460,784,4459,780xm3948,391l3911,391,3967,503,4025,579,4079,628,4124,657,4050,671,3973,689,3895,711,3817,737,3741,768,3751,768,3817,747,3900,726,3987,708,4075,693,4162,683,4240,683,4223,675,4293,672,4453,672,4427,658,4388,650,4177,650,4153,636,4130,621,4107,606,4084,590,4033,537,3989,475,3953,405,3948,391xm4240,683l4162,683,4230,713,4297,737,4359,751,4410,756,4432,755,4448,751,4459,743,4460,740,4432,740,4391,735,4340,722,4283,702,4240,683xm4464,732l4457,736,4446,740,4460,740,4464,732xm4453,672l4293,672,4375,675,4442,689,4468,721,4471,714,4475,711,4475,703,4462,677,4453,672xm4302,642l4274,643,4244,645,4177,650,4388,650,4372,646,4302,642xm3943,101l3937,132,3930,171,3922,220,3911,278,3932,278,3933,271,3938,214,3941,158,3943,101xm3933,22l3907,22,3919,29,3929,41,3938,58,3943,82,3946,44,3938,24,3933,22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6.673004pt;margin-top:3.109443pt;width:70pt;height:14.6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24"/>
                    </w:rPr>
                  </w:pPr>
                  <w:r>
                    <w:rPr>
                      <w:rFonts w:ascii="Trebuchet MS"/>
                      <w:w w:val="95"/>
                      <w:sz w:val="24"/>
                    </w:rPr>
                    <w:t>PABLO</w:t>
                  </w:r>
                  <w:r>
                    <w:rPr>
                      <w:rFonts w:ascii="Trebuchet MS"/>
                      <w:spacing w:val="6"/>
                      <w:w w:val="95"/>
                      <w:sz w:val="24"/>
                    </w:rPr>
                    <w:t> </w:t>
                  </w:r>
                  <w:r>
                    <w:rPr>
                      <w:rFonts w:ascii="Trebuchet MS"/>
                      <w:w w:val="95"/>
                      <w:sz w:val="24"/>
                    </w:rPr>
                    <w:t>CESAR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673004pt;margin-top:17.650934pt;width:68.8pt;height:14.6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24"/>
                    </w:rPr>
                  </w:pPr>
                  <w:r>
                    <w:rPr>
                      <w:rFonts w:ascii="Trebuchet MS"/>
                      <w:w w:val="90"/>
                      <w:sz w:val="24"/>
                    </w:rPr>
                    <w:t>BENETTI:7179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4"/>
        </w:rPr>
        <w:t>Assinado de forma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digital por PABLO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sz w:val="14"/>
        </w:rPr>
        <w:t>CESAR</w:t>
      </w:r>
      <w:r>
        <w:rPr>
          <w:rFonts w:ascii="Trebuchet MS"/>
          <w:spacing w:val="1"/>
          <w:sz w:val="14"/>
        </w:rPr>
        <w:t> </w:t>
      </w:r>
      <w:r>
        <w:rPr>
          <w:rFonts w:ascii="Trebuchet MS"/>
          <w:w w:val="90"/>
          <w:sz w:val="14"/>
        </w:rPr>
        <w:t>BENETTI:71794794700</w:t>
      </w:r>
    </w:p>
    <w:p>
      <w:pPr>
        <w:spacing w:after="0" w:line="247" w:lineRule="auto"/>
        <w:jc w:val="left"/>
        <w:rPr>
          <w:rFonts w:ascii="Trebuchet MS"/>
          <w:sz w:val="14"/>
        </w:rPr>
        <w:sectPr>
          <w:type w:val="continuous"/>
          <w:pgSz w:w="11910" w:h="16840"/>
          <w:pgMar w:top="980" w:bottom="280" w:left="1560" w:right="700"/>
        </w:sectPr>
      </w:pPr>
    </w:p>
    <w:p>
      <w:pPr>
        <w:pStyle w:val="Heading1"/>
        <w:spacing w:line="258" w:lineRule="exact" w:before="0"/>
        <w:ind w:left="973"/>
      </w:pPr>
      <w:r>
        <w:rPr/>
        <w:t>4794700</w:t>
      </w:r>
    </w:p>
    <w:p>
      <w:pPr>
        <w:pStyle w:val="Heading2"/>
        <w:spacing w:before="107"/>
      </w:pPr>
      <w:r>
        <w:rPr/>
        <w:t>Pablo</w:t>
      </w:r>
      <w:r>
        <w:rPr>
          <w:spacing w:val="-13"/>
        </w:rPr>
        <w:t> </w:t>
      </w:r>
      <w:r>
        <w:rPr/>
        <w:t>Benetti</w:t>
      </w:r>
    </w:p>
    <w:p>
      <w:pPr>
        <w:spacing w:before="3"/>
        <w:ind w:left="132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90"/>
          <w:sz w:val="14"/>
        </w:rPr>
        <w:t>Dados:</w:t>
      </w:r>
      <w:r>
        <w:rPr>
          <w:rFonts w:ascii="Trebuchet MS"/>
          <w:spacing w:val="20"/>
          <w:w w:val="90"/>
          <w:sz w:val="14"/>
        </w:rPr>
        <w:t> </w:t>
      </w:r>
      <w:r>
        <w:rPr>
          <w:rFonts w:ascii="Trebuchet MS"/>
          <w:w w:val="90"/>
          <w:sz w:val="14"/>
        </w:rPr>
        <w:t>2021.08.16</w:t>
      </w:r>
    </w:p>
    <w:p>
      <w:pPr>
        <w:spacing w:before="5"/>
        <w:ind w:left="132" w:right="0" w:firstLine="0"/>
        <w:jc w:val="left"/>
        <w:rPr>
          <w:rFonts w:ascii="Trebuchet MS"/>
          <w:sz w:val="14"/>
        </w:rPr>
      </w:pPr>
      <w:r>
        <w:rPr>
          <w:rFonts w:ascii="Trebuchet MS"/>
          <w:w w:val="90"/>
          <w:sz w:val="14"/>
        </w:rPr>
        <w:t>17:54:38</w:t>
      </w:r>
      <w:r>
        <w:rPr>
          <w:rFonts w:ascii="Trebuchet MS"/>
          <w:spacing w:val="2"/>
          <w:w w:val="90"/>
          <w:sz w:val="14"/>
        </w:rPr>
        <w:t> </w:t>
      </w:r>
      <w:r>
        <w:rPr>
          <w:rFonts w:ascii="Trebuchet MS"/>
          <w:w w:val="90"/>
          <w:sz w:val="14"/>
        </w:rPr>
        <w:t>-03'00'</w:t>
      </w:r>
    </w:p>
    <w:p>
      <w:pPr>
        <w:spacing w:after="0"/>
        <w:jc w:val="left"/>
        <w:rPr>
          <w:rFonts w:ascii="Trebuchet MS"/>
          <w:sz w:val="14"/>
        </w:rPr>
        <w:sectPr>
          <w:type w:val="continuous"/>
          <w:pgSz w:w="11910" w:h="16840"/>
          <w:pgMar w:top="980" w:bottom="280" w:left="1560" w:right="700"/>
          <w:cols w:num="2" w:equalWidth="0">
            <w:col w:w="2259" w:space="40"/>
            <w:col w:w="7351"/>
          </w:cols>
        </w:sectPr>
      </w:pPr>
    </w:p>
    <w:p>
      <w:pPr>
        <w:pStyle w:val="BodyText"/>
        <w:spacing w:before="1"/>
        <w:ind w:left="850" w:right="5809"/>
      </w:pPr>
      <w:r>
        <w:rPr/>
        <w:t>Arquiteto e Urbanista</w:t>
      </w:r>
      <w:r>
        <w:rPr>
          <w:spacing w:val="1"/>
        </w:rPr>
        <w:t> </w:t>
      </w:r>
      <w:r>
        <w:rPr/>
        <w:t>Presidente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CAU/RJ</w:t>
      </w:r>
    </w:p>
    <w:sectPr>
      <w:type w:val="continuous"/>
      <w:pgSz w:w="11910" w:h="16840"/>
      <w:pgMar w:top="98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outlineLvl w:val="1"/>
    </w:pPr>
    <w:rPr>
      <w:rFonts w:ascii="Trebuchet MS" w:hAnsi="Trebuchet MS" w:eastAsia="Trebuchet MS" w:cs="Trebuchet MS"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850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dc:title>Reembolso de Despesas</dc:title>
  <dcterms:created xsi:type="dcterms:W3CDTF">2022-03-24T20:03:33Z</dcterms:created>
  <dcterms:modified xsi:type="dcterms:W3CDTF">2022-03-24T20:03:33Z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