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86950" cy="63493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950" cy="63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9"/>
        </w:rPr>
      </w:pPr>
      <w:r>
        <w:rPr/>
        <w:pict>
          <v:group style="position:absolute;margin-left:83.664001pt;margin-top:19.18pt;width:470.65pt;height:16.7pt;mso-position-horizontal-relative:page;mso-position-vertical-relative:paragraph;z-index:-15728640;mso-wrap-distance-left:0;mso-wrap-distance-right:0" coordorigin="1673,384" coordsize="9413,334">
            <v:rect style="position:absolute;left:1673;top:402;width:9413;height:296" filled="true" fillcolor="#f1f1f1" stroked="false">
              <v:fill type="solid"/>
            </v:rect>
            <v:shape style="position:absolute;left:1673;top:383;width:9413;height:334" coordorigin="1673,384" coordsize="9413,334" path="m11086,698l1673,698,1673,717,11086,717,11086,698xm11086,384l1673,384,1673,403,11086,403,11086,384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73;top:402;width:9413;height:296" type="#_x0000_t202" filled="false" stroked="false">
              <v:textbox inset="0,0,0,0">
                <w:txbxContent>
                  <w:p>
                    <w:pPr>
                      <w:spacing w:before="19"/>
                      <w:ind w:left="2677" w:right="2679" w:firstLine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º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013/2021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9"/>
        <w:ind w:left="850"/>
      </w:pPr>
      <w:r>
        <w:rPr/>
        <w:t>O</w:t>
      </w:r>
      <w:r>
        <w:rPr>
          <w:spacing w:val="6"/>
        </w:rPr>
        <w:t> </w:t>
      </w:r>
      <w:r>
        <w:rPr/>
        <w:t>PLENÁRIO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CONSELHO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ARQUITETURA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ind w:left="142" w:right="152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Ordinária nº</w:t>
      </w:r>
      <w:r>
        <w:rPr>
          <w:spacing w:val="1"/>
        </w:rPr>
        <w:t> </w:t>
      </w:r>
      <w:r>
        <w:rPr/>
        <w:t>003/2021,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09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2021,</w:t>
      </w:r>
      <w:r>
        <w:rPr>
          <w:spacing w:val="-2"/>
        </w:rPr>
        <w:t> </w:t>
      </w:r>
      <w:r>
        <w:rPr/>
        <w:t>realizada</w:t>
      </w:r>
      <w:r>
        <w:rPr>
          <w:spacing w:val="2"/>
        </w:rPr>
        <w:t> </w:t>
      </w:r>
      <w:r>
        <w:rPr/>
        <w:t>remotamente e</w:t>
      </w:r>
    </w:p>
    <w:p>
      <w:pPr>
        <w:pStyle w:val="BodyText"/>
        <w:spacing w:before="120"/>
        <w:ind w:left="142" w:right="146" w:firstLine="707"/>
        <w:jc w:val="both"/>
      </w:pPr>
      <w:r>
        <w:rPr/>
        <w:t>Considerando justificativa encaminha pela CEP-CAURJ que propõe constituição</w:t>
      </w:r>
      <w:r>
        <w:rPr>
          <w:spacing w:val="1"/>
        </w:rPr>
        <w:t> </w:t>
      </w:r>
      <w:r>
        <w:rPr/>
        <w:t>do</w:t>
      </w:r>
      <w:r>
        <w:rPr>
          <w:spacing w:val="-5"/>
        </w:rPr>
        <w:t> </w:t>
      </w:r>
      <w:r>
        <w:rPr/>
        <w:t>GT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reconhecimento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arquiteto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arquitetura</w:t>
      </w:r>
      <w:r>
        <w:rPr>
          <w:spacing w:val="-5"/>
        </w:rPr>
        <w:t> </w:t>
      </w:r>
      <w:r>
        <w:rPr/>
        <w:t>na</w:t>
      </w:r>
      <w:r>
        <w:rPr>
          <w:spacing w:val="-4"/>
        </w:rPr>
        <w:t> </w:t>
      </w:r>
      <w:r>
        <w:rPr/>
        <w:t>sociedade</w:t>
      </w:r>
      <w:r>
        <w:rPr>
          <w:spacing w:val="-4"/>
        </w:rPr>
        <w:t> </w:t>
      </w:r>
      <w:r>
        <w:rPr/>
        <w:t>está</w:t>
      </w:r>
      <w:r>
        <w:rPr>
          <w:spacing w:val="-7"/>
        </w:rPr>
        <w:t> </w:t>
      </w:r>
      <w:r>
        <w:rPr/>
        <w:t>em</w:t>
      </w:r>
      <w:r>
        <w:rPr>
          <w:spacing w:val="-5"/>
        </w:rPr>
        <w:t> </w:t>
      </w:r>
      <w:r>
        <w:rPr/>
        <w:t>uma</w:t>
      </w:r>
      <w:r>
        <w:rPr>
          <w:spacing w:val="-6"/>
        </w:rPr>
        <w:t> </w:t>
      </w:r>
      <w:r>
        <w:rPr/>
        <w:t>ação</w:t>
      </w:r>
      <w:r>
        <w:rPr>
          <w:spacing w:val="-65"/>
        </w:rPr>
        <w:t> </w:t>
      </w:r>
      <w:r>
        <w:rPr/>
        <w:t>integrada que consiga potencializar três esferas: fiscalização, orientação e formação</w:t>
      </w:r>
      <w:r>
        <w:rPr>
          <w:spacing w:val="1"/>
        </w:rPr>
        <w:t> </w:t>
      </w:r>
      <w:r>
        <w:rPr/>
        <w:t>continuada e por entender que uma ação sistêmica capaz de reconhecer as interfaces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conectam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três</w:t>
      </w:r>
      <w:r>
        <w:rPr>
          <w:spacing w:val="1"/>
        </w:rPr>
        <w:t> </w:t>
      </w:r>
      <w:r>
        <w:rPr/>
        <w:t>esferas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capaz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embasar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valorização</w:t>
      </w:r>
      <w:r>
        <w:rPr>
          <w:spacing w:val="1"/>
        </w:rPr>
        <w:t> </w:t>
      </w:r>
      <w:r>
        <w:rPr/>
        <w:t>profissional;</w:t>
      </w:r>
    </w:p>
    <w:p>
      <w:pPr>
        <w:pStyle w:val="BodyText"/>
        <w:rPr>
          <w:sz w:val="26"/>
        </w:rPr>
      </w:pPr>
    </w:p>
    <w:p>
      <w:pPr>
        <w:pStyle w:val="Title"/>
      </w:pPr>
      <w:r>
        <w:rPr/>
        <w:t>DELIBEROU:</w:t>
      </w:r>
    </w:p>
    <w:p>
      <w:pPr>
        <w:pStyle w:val="BodyText"/>
        <w:spacing w:before="120"/>
        <w:ind w:left="142" w:right="149" w:firstLine="707"/>
        <w:jc w:val="both"/>
      </w:pPr>
      <w:r>
        <w:rPr/>
        <w:t>Constituir</w:t>
      </w:r>
      <w:r>
        <w:rPr>
          <w:spacing w:val="65"/>
        </w:rPr>
        <w:t> </w:t>
      </w:r>
      <w:r>
        <w:rPr/>
        <w:t>o</w:t>
      </w:r>
      <w:r>
        <w:rPr>
          <w:spacing w:val="63"/>
        </w:rPr>
        <w:t> </w:t>
      </w:r>
      <w:r>
        <w:rPr/>
        <w:t>Grupo</w:t>
      </w:r>
      <w:r>
        <w:rPr>
          <w:spacing w:val="63"/>
        </w:rPr>
        <w:t> </w:t>
      </w:r>
      <w:r>
        <w:rPr/>
        <w:t>de</w:t>
      </w:r>
      <w:r>
        <w:rPr>
          <w:spacing w:val="63"/>
        </w:rPr>
        <w:t> </w:t>
      </w:r>
      <w:r>
        <w:rPr/>
        <w:t>Trabalho</w:t>
      </w:r>
      <w:r>
        <w:rPr>
          <w:spacing w:val="64"/>
        </w:rPr>
        <w:t> </w:t>
      </w:r>
      <w:r>
        <w:rPr/>
        <w:t>Orientação,</w:t>
      </w:r>
      <w:r>
        <w:rPr>
          <w:spacing w:val="63"/>
        </w:rPr>
        <w:t> </w:t>
      </w:r>
      <w:r>
        <w:rPr/>
        <w:t>Aperfeiçoamento</w:t>
      </w:r>
      <w:r>
        <w:rPr>
          <w:spacing w:val="63"/>
        </w:rPr>
        <w:t> </w:t>
      </w:r>
      <w:r>
        <w:rPr/>
        <w:t>Técnico</w:t>
      </w:r>
      <w:r>
        <w:rPr>
          <w:spacing w:val="65"/>
        </w:rPr>
        <w:t> </w:t>
      </w:r>
      <w:r>
        <w:rPr/>
        <w:t>e</w:t>
      </w:r>
      <w:r>
        <w:rPr>
          <w:spacing w:val="-65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proposto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Comissão de Exercício Profissional</w:t>
      </w:r>
    </w:p>
    <w:p>
      <w:pPr>
        <w:pStyle w:val="BodyText"/>
        <w:spacing w:before="120"/>
        <w:ind w:left="142" w:right="143" w:firstLine="707"/>
        <w:jc w:val="both"/>
      </w:pPr>
      <w:r>
        <w:rPr/>
        <w:t>Eleger</w:t>
      </w:r>
      <w:r>
        <w:rPr>
          <w:spacing w:val="67"/>
        </w:rPr>
        <w:t> </w:t>
      </w:r>
      <w:r>
        <w:rPr/>
        <w:t>como</w:t>
      </w:r>
      <w:r>
        <w:rPr>
          <w:spacing w:val="67"/>
        </w:rPr>
        <w:t> </w:t>
      </w:r>
      <w:r>
        <w:rPr/>
        <w:t>seus</w:t>
      </w:r>
      <w:r>
        <w:rPr>
          <w:spacing w:val="67"/>
        </w:rPr>
        <w:t> </w:t>
      </w:r>
      <w:r>
        <w:rPr/>
        <w:t>membros</w:t>
      </w:r>
      <w:r>
        <w:rPr>
          <w:spacing w:val="67"/>
        </w:rPr>
        <w:t> </w:t>
      </w:r>
      <w:r>
        <w:rPr/>
        <w:t>Conselheiras</w:t>
      </w:r>
      <w:r>
        <w:rPr>
          <w:spacing w:val="67"/>
        </w:rPr>
        <w:t> </w:t>
      </w:r>
      <w:r>
        <w:rPr/>
        <w:t>Marta Regina</w:t>
      </w:r>
      <w:r>
        <w:rPr>
          <w:spacing w:val="67"/>
        </w:rPr>
        <w:t> </w:t>
      </w:r>
      <w:r>
        <w:rPr/>
        <w:t>Ribeiro</w:t>
      </w:r>
      <w:r>
        <w:rPr>
          <w:spacing w:val="67"/>
        </w:rPr>
        <w:t> </w:t>
      </w:r>
      <w:r>
        <w:rPr/>
        <w:t>Costa,</w:t>
      </w:r>
      <w:r>
        <w:rPr>
          <w:spacing w:val="1"/>
        </w:rPr>
        <w:t> </w:t>
      </w:r>
      <w:r>
        <w:rPr/>
        <w:t>Gisele Labrea e os Conselheiros Augusto Cesar Faria; Rodrigo Bertamé, Paulo Oscar</w:t>
      </w:r>
      <w:r>
        <w:rPr>
          <w:spacing w:val="1"/>
        </w:rPr>
        <w:t> </w:t>
      </w:r>
      <w:r>
        <w:rPr/>
        <w:t>Saad;</w:t>
      </w:r>
    </w:p>
    <w:p>
      <w:pPr>
        <w:pStyle w:val="BodyText"/>
        <w:spacing w:before="117"/>
        <w:ind w:left="142" w:firstLine="707"/>
      </w:pPr>
      <w:r>
        <w:rPr/>
        <w:t>Com</w:t>
      </w:r>
      <w:r>
        <w:rPr>
          <w:spacing w:val="16"/>
        </w:rPr>
        <w:t> </w:t>
      </w:r>
      <w:r>
        <w:rPr/>
        <w:t>24</w:t>
      </w:r>
      <w:r>
        <w:rPr>
          <w:spacing w:val="16"/>
        </w:rPr>
        <w:t> </w:t>
      </w:r>
      <w:r>
        <w:rPr/>
        <w:t>(vinte</w:t>
      </w:r>
      <w:r>
        <w:rPr>
          <w:spacing w:val="18"/>
        </w:rPr>
        <w:t> </w:t>
      </w:r>
      <w:r>
        <w:rPr/>
        <w:t>e</w:t>
      </w:r>
      <w:r>
        <w:rPr>
          <w:spacing w:val="18"/>
        </w:rPr>
        <w:t> </w:t>
      </w:r>
      <w:r>
        <w:rPr/>
        <w:t>quatro)</w:t>
      </w:r>
      <w:r>
        <w:rPr>
          <w:spacing w:val="16"/>
        </w:rPr>
        <w:t> </w:t>
      </w:r>
      <w:r>
        <w:rPr/>
        <w:t>votos</w:t>
      </w:r>
      <w:r>
        <w:rPr>
          <w:spacing w:val="15"/>
        </w:rPr>
        <w:t> </w:t>
      </w:r>
      <w:r>
        <w:rPr/>
        <w:t>favoráveis,</w:t>
      </w:r>
      <w:r>
        <w:rPr>
          <w:spacing w:val="19"/>
        </w:rPr>
        <w:t> </w:t>
      </w:r>
      <w:r>
        <w:rPr/>
        <w:t>00</w:t>
      </w:r>
      <w:r>
        <w:rPr>
          <w:spacing w:val="18"/>
        </w:rPr>
        <w:t> </w:t>
      </w:r>
      <w:r>
        <w:rPr/>
        <w:t>(zero)</w:t>
      </w:r>
      <w:r>
        <w:rPr>
          <w:spacing w:val="16"/>
        </w:rPr>
        <w:t> </w:t>
      </w:r>
      <w:r>
        <w:rPr/>
        <w:t>votos</w:t>
      </w:r>
      <w:r>
        <w:rPr>
          <w:spacing w:val="17"/>
        </w:rPr>
        <w:t> </w:t>
      </w:r>
      <w:r>
        <w:rPr/>
        <w:t>contrários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00</w:t>
      </w:r>
      <w:r>
        <w:rPr>
          <w:spacing w:val="16"/>
        </w:rPr>
        <w:t> </w:t>
      </w:r>
      <w:r>
        <w:rPr/>
        <w:t>(zero)</w:t>
      </w:r>
      <w:r>
        <w:rPr>
          <w:spacing w:val="-63"/>
        </w:rPr>
        <w:t> </w:t>
      </w:r>
      <w:r>
        <w:rPr/>
        <w:t>votos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abstenção,</w:t>
      </w:r>
    </w:p>
    <w:p>
      <w:pPr>
        <w:pStyle w:val="BodyText"/>
        <w:spacing w:before="121"/>
        <w:ind w:left="850"/>
      </w:pPr>
      <w:r>
        <w:rPr/>
        <w:t>Rio</w:t>
      </w:r>
      <w:r>
        <w:rPr>
          <w:spacing w:val="-1"/>
        </w:rPr>
        <w:t> </w:t>
      </w:r>
      <w:r>
        <w:rPr/>
        <w:t>de Janeiro, 09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92"/>
        <w:ind w:left="850" w:right="6538"/>
      </w:pPr>
      <w:r>
        <w:rPr/>
        <w:pict>
          <v:group style="position:absolute;margin-left:120.75pt;margin-top:-77.384155pt;width:86.4pt;height:85.05pt;mso-position-horizontal-relative:page;mso-position-vertical-relative:paragraph;z-index:-15767040" coordorigin="2415,-1548" coordsize="1728,1701">
            <v:shape style="position:absolute;left:2415;top:-1548;width:1728;height:1701" type="#_x0000_t75" stroked="false">
              <v:imagedata r:id="rId6" o:title=""/>
            </v:shape>
            <v:shape style="position:absolute;left:2415;top:-1548;width:1728;height:1701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6"/>
                      </w:rPr>
                    </w:pPr>
                  </w:p>
                  <w:p>
                    <w:pPr>
                      <w:spacing w:before="167"/>
                      <w:ind w:left="-5" w:right="0" w:firstLine="0"/>
                      <w:jc w:val="left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Pablo Benetti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Arquiteto e Urbanista</w:t>
      </w:r>
      <w:r>
        <w:rPr>
          <w:spacing w:val="-64"/>
        </w:rPr>
        <w:t> </w:t>
      </w:r>
      <w:r>
        <w:rPr/>
        <w:t>Presidente-</w:t>
      </w:r>
      <w:r>
        <w:rPr>
          <w:spacing w:val="-2"/>
        </w:rPr>
        <w:t> </w:t>
      </w:r>
      <w:r>
        <w:rPr/>
        <w:t>CAU/RJ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42" w:right="0" w:firstLine="0"/>
        <w:jc w:val="left"/>
        <w:rPr>
          <w:sz w:val="14"/>
        </w:rPr>
      </w:pPr>
      <w:r>
        <w:rPr>
          <w:sz w:val="14"/>
        </w:rPr>
        <w:t>MBO-PRES</w:t>
      </w:r>
    </w:p>
    <w:sectPr>
      <w:type w:val="continuous"/>
      <w:pgSz w:w="11910" w:h="16840"/>
      <w:pgMar w:top="96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18"/>
      <w:ind w:left="850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2022-03-24T20:14:30Z</dcterms:created>
  <dcterms:modified xsi:type="dcterms:W3CDTF">2022-03-24T20:14:30Z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