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5F" w:rsidRPr="00A678AE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A678AE">
        <w:rPr>
          <w:rFonts w:ascii="Arial" w:hAnsi="Arial" w:cs="Arial"/>
          <w:b/>
          <w:smallCaps/>
          <w:sz w:val="24"/>
          <w:szCs w:val="24"/>
          <w:lang w:eastAsia="pt-BR"/>
        </w:rPr>
        <w:t xml:space="preserve">DELIBERAÇÃO PLENÁRIA Nº </w:t>
      </w:r>
      <w:r w:rsidR="00191C3E">
        <w:rPr>
          <w:rFonts w:ascii="Arial" w:hAnsi="Arial" w:cs="Arial"/>
          <w:b/>
          <w:smallCaps/>
          <w:sz w:val="24"/>
          <w:szCs w:val="24"/>
          <w:lang w:eastAsia="pt-BR"/>
        </w:rPr>
        <w:t>009</w:t>
      </w:r>
      <w:r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Pr="00A678AE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CD355F">
        <w:rPr>
          <w:rFonts w:ascii="Arial" w:hAnsi="Arial" w:cs="Arial"/>
          <w:b/>
          <w:smallCaps/>
          <w:sz w:val="24"/>
          <w:szCs w:val="24"/>
          <w:lang w:eastAsia="pt-BR"/>
        </w:rPr>
        <w:t>21</w:t>
      </w:r>
    </w:p>
    <w:p w:rsidR="00D10C5F" w:rsidRPr="00A678AE" w:rsidRDefault="00D10C5F" w:rsidP="00D10C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A678AE">
        <w:rPr>
          <w:rFonts w:ascii="Arial" w:hAnsi="Arial" w:cs="Arial"/>
          <w:sz w:val="24"/>
          <w:szCs w:val="24"/>
          <w:lang w:eastAsia="pt-BR"/>
        </w:rPr>
        <w:t xml:space="preserve">O PLENÁRIO DO CONSELHO DE ARQUITETURA E URBANISMO DO RIO DE JANEIRO – CAU/RJ, no exercício das competências e prerrogativas de que trata a Subseção I, artigo </w:t>
      </w:r>
      <w:r>
        <w:rPr>
          <w:rFonts w:ascii="Arial" w:hAnsi="Arial" w:cs="Arial"/>
          <w:sz w:val="24"/>
          <w:szCs w:val="24"/>
          <w:lang w:eastAsia="pt-BR"/>
        </w:rPr>
        <w:t>9</w:t>
      </w:r>
      <w:r w:rsidRPr="00A678AE">
        <w:rPr>
          <w:rFonts w:ascii="Arial" w:hAnsi="Arial" w:cs="Arial"/>
          <w:sz w:val="24"/>
          <w:szCs w:val="24"/>
          <w:lang w:eastAsia="pt-BR"/>
        </w:rPr>
        <w:t>º do Regimento Interno do CAU/RJ, em sua Reunião Ordinária nº 0</w:t>
      </w:r>
      <w:r w:rsidR="00CD355F">
        <w:rPr>
          <w:rFonts w:ascii="Arial" w:hAnsi="Arial" w:cs="Arial"/>
          <w:sz w:val="24"/>
          <w:szCs w:val="24"/>
          <w:lang w:eastAsia="pt-BR"/>
        </w:rPr>
        <w:t>3</w:t>
      </w:r>
      <w:r w:rsidRPr="00A678AE">
        <w:rPr>
          <w:rFonts w:ascii="Arial" w:hAnsi="Arial" w:cs="Arial"/>
          <w:sz w:val="24"/>
          <w:szCs w:val="24"/>
          <w:lang w:eastAsia="pt-BR"/>
        </w:rPr>
        <w:t>/20</w:t>
      </w:r>
      <w:r w:rsidR="005263C3">
        <w:rPr>
          <w:rFonts w:ascii="Arial" w:hAnsi="Arial" w:cs="Arial"/>
          <w:sz w:val="24"/>
          <w:szCs w:val="24"/>
          <w:lang w:eastAsia="pt-BR"/>
        </w:rPr>
        <w:t>2</w:t>
      </w:r>
      <w:r w:rsidR="00CD355F">
        <w:rPr>
          <w:rFonts w:ascii="Arial" w:hAnsi="Arial" w:cs="Arial"/>
          <w:sz w:val="24"/>
          <w:szCs w:val="24"/>
          <w:lang w:eastAsia="pt-BR"/>
        </w:rPr>
        <w:t>1</w:t>
      </w:r>
      <w:r w:rsidRPr="00A678AE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CD355F">
        <w:rPr>
          <w:rFonts w:ascii="Arial" w:hAnsi="Arial" w:cs="Arial"/>
          <w:sz w:val="24"/>
          <w:szCs w:val="24"/>
          <w:lang w:eastAsia="pt-BR"/>
        </w:rPr>
        <w:t>09 de m</w:t>
      </w:r>
      <w:r>
        <w:rPr>
          <w:rFonts w:ascii="Arial" w:hAnsi="Arial" w:cs="Arial"/>
          <w:sz w:val="24"/>
          <w:szCs w:val="24"/>
          <w:lang w:eastAsia="pt-BR"/>
        </w:rPr>
        <w:t xml:space="preserve">arço de </w:t>
      </w:r>
      <w:r w:rsidRPr="00A678AE">
        <w:rPr>
          <w:rFonts w:ascii="Arial" w:hAnsi="Arial" w:cs="Arial"/>
          <w:sz w:val="24"/>
          <w:szCs w:val="24"/>
          <w:lang w:eastAsia="pt-BR"/>
        </w:rPr>
        <w:t>20</w:t>
      </w:r>
      <w:r w:rsidR="005263C3">
        <w:rPr>
          <w:rFonts w:ascii="Arial" w:hAnsi="Arial" w:cs="Arial"/>
          <w:sz w:val="24"/>
          <w:szCs w:val="24"/>
          <w:lang w:eastAsia="pt-BR"/>
        </w:rPr>
        <w:t>2</w:t>
      </w:r>
      <w:r w:rsidR="00CD355F">
        <w:rPr>
          <w:rFonts w:ascii="Arial" w:hAnsi="Arial" w:cs="Arial"/>
          <w:sz w:val="24"/>
          <w:szCs w:val="24"/>
          <w:lang w:eastAsia="pt-BR"/>
        </w:rPr>
        <w:t>1</w:t>
      </w:r>
      <w:r w:rsidRPr="00A678AE">
        <w:rPr>
          <w:rFonts w:ascii="Arial" w:hAnsi="Arial" w:cs="Arial"/>
          <w:sz w:val="24"/>
          <w:szCs w:val="24"/>
          <w:lang w:eastAsia="pt-BR"/>
        </w:rPr>
        <w:t>, r</w:t>
      </w:r>
      <w:r w:rsidR="00227AFA">
        <w:rPr>
          <w:rFonts w:ascii="Arial" w:hAnsi="Arial" w:cs="Arial"/>
          <w:sz w:val="24"/>
          <w:szCs w:val="24"/>
          <w:lang w:eastAsia="pt-BR"/>
        </w:rPr>
        <w:t xml:space="preserve">ealizada </w:t>
      </w:r>
      <w:r w:rsidR="00CD355F">
        <w:rPr>
          <w:rFonts w:ascii="Arial" w:hAnsi="Arial" w:cs="Arial"/>
          <w:sz w:val="24"/>
          <w:szCs w:val="24"/>
          <w:lang w:eastAsia="pt-BR"/>
        </w:rPr>
        <w:t>remotamente e</w:t>
      </w:r>
    </w:p>
    <w:p w:rsidR="00475D5A" w:rsidRDefault="00475D5A" w:rsidP="00D10C5F">
      <w:pPr>
        <w:snapToGri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reajuste salarial no percentual de 3% a ser concedido a todos os funcionários e estagiários</w:t>
      </w:r>
      <w:r w:rsidR="004F1750">
        <w:rPr>
          <w:rFonts w:ascii="Arial" w:hAnsi="Arial" w:cs="Arial"/>
          <w:sz w:val="24"/>
          <w:szCs w:val="24"/>
        </w:rPr>
        <w:t>, com efeito retroativo a janeiro de 2021</w:t>
      </w:r>
      <w:r>
        <w:rPr>
          <w:rFonts w:ascii="Arial" w:hAnsi="Arial" w:cs="Arial"/>
          <w:sz w:val="24"/>
          <w:szCs w:val="24"/>
        </w:rPr>
        <w:t>;</w:t>
      </w:r>
    </w:p>
    <w:p w:rsidR="005C7A28" w:rsidRDefault="00D10C5F" w:rsidP="00D10C5F">
      <w:pPr>
        <w:snapToGri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A678AE">
        <w:rPr>
          <w:rFonts w:ascii="Arial" w:hAnsi="Arial" w:cs="Arial"/>
          <w:sz w:val="24"/>
          <w:szCs w:val="24"/>
        </w:rPr>
        <w:t xml:space="preserve">Considerando </w:t>
      </w:r>
      <w:r w:rsidR="00360BC9">
        <w:rPr>
          <w:rFonts w:ascii="Arial" w:hAnsi="Arial" w:cs="Arial"/>
          <w:sz w:val="24"/>
          <w:szCs w:val="24"/>
        </w:rPr>
        <w:t>a exposição da Conselheira Paloma Monnerat, coordenadora da CPFI acerca</w:t>
      </w:r>
      <w:r w:rsidR="005C7A28">
        <w:rPr>
          <w:rFonts w:ascii="Arial" w:hAnsi="Arial" w:cs="Arial"/>
          <w:sz w:val="24"/>
          <w:szCs w:val="24"/>
        </w:rPr>
        <w:t xml:space="preserve"> da</w:t>
      </w:r>
      <w:r w:rsidR="00360BC9">
        <w:rPr>
          <w:rFonts w:ascii="Arial" w:hAnsi="Arial" w:cs="Arial"/>
          <w:sz w:val="24"/>
          <w:szCs w:val="24"/>
        </w:rPr>
        <w:t xml:space="preserve"> proposta </w:t>
      </w:r>
      <w:r w:rsidR="00475D5A">
        <w:rPr>
          <w:rFonts w:ascii="Arial" w:hAnsi="Arial" w:cs="Arial"/>
          <w:sz w:val="24"/>
          <w:szCs w:val="24"/>
        </w:rPr>
        <w:t xml:space="preserve">da presidência </w:t>
      </w:r>
      <w:r w:rsidR="00360BC9">
        <w:rPr>
          <w:rFonts w:ascii="Arial" w:hAnsi="Arial" w:cs="Arial"/>
          <w:sz w:val="24"/>
          <w:szCs w:val="24"/>
        </w:rPr>
        <w:t xml:space="preserve">levada à Comissão sobre a </w:t>
      </w:r>
      <w:r w:rsidR="00475D5A">
        <w:rPr>
          <w:rFonts w:ascii="Arial" w:hAnsi="Arial" w:cs="Arial"/>
          <w:sz w:val="24"/>
          <w:szCs w:val="24"/>
        </w:rPr>
        <w:t>redução da carga horária dos funcionários comissionados não concursados e consequente e proporcional redução salarial</w:t>
      </w:r>
      <w:r w:rsidR="00E917FA">
        <w:rPr>
          <w:rFonts w:ascii="Arial" w:hAnsi="Arial" w:cs="Arial"/>
          <w:sz w:val="24"/>
          <w:szCs w:val="24"/>
        </w:rPr>
        <w:t xml:space="preserve"> (com exceção da</w:t>
      </w:r>
      <w:r w:rsidR="00A90DAA">
        <w:rPr>
          <w:rFonts w:ascii="Arial" w:hAnsi="Arial" w:cs="Arial"/>
          <w:sz w:val="24"/>
          <w:szCs w:val="24"/>
        </w:rPr>
        <w:t xml:space="preserve"> </w:t>
      </w:r>
      <w:r w:rsidR="00E917FA">
        <w:rPr>
          <w:rFonts w:ascii="Arial" w:hAnsi="Arial" w:cs="Arial"/>
          <w:sz w:val="24"/>
          <w:szCs w:val="24"/>
        </w:rPr>
        <w:t>Assessoria Especial da Presidência)</w:t>
      </w:r>
      <w:r w:rsidR="00475D5A">
        <w:rPr>
          <w:rFonts w:ascii="Arial" w:hAnsi="Arial" w:cs="Arial"/>
          <w:sz w:val="24"/>
          <w:szCs w:val="24"/>
        </w:rPr>
        <w:t>, em caráter provisório e mediante acordo a ser homologado perante a Delegacia do Trabalho para impedir o atingimento do percentual estabelecido pelo CAUBR para custear a folha de pagamento;</w:t>
      </w:r>
    </w:p>
    <w:p w:rsidR="00D10C5F" w:rsidRPr="00F218FB" w:rsidRDefault="00D10C5F" w:rsidP="00D10C5F">
      <w:pPr>
        <w:spacing w:before="120" w:after="120"/>
        <w:ind w:firstLine="141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F218FB">
        <w:rPr>
          <w:rFonts w:ascii="Arial" w:hAnsi="Arial" w:cs="Arial"/>
          <w:b/>
          <w:sz w:val="24"/>
          <w:szCs w:val="24"/>
          <w:lang w:eastAsia="pt-BR"/>
        </w:rPr>
        <w:t>DELIBEROU:</w:t>
      </w:r>
    </w:p>
    <w:p w:rsidR="00D10C5F" w:rsidRPr="00F218FB" w:rsidRDefault="005C7A28" w:rsidP="00C636C9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Aprovar a </w:t>
      </w:r>
      <w:r w:rsidR="000A0FE3">
        <w:rPr>
          <w:rFonts w:ascii="Arial" w:hAnsi="Arial" w:cs="Arial"/>
          <w:sz w:val="24"/>
          <w:szCs w:val="24"/>
        </w:rPr>
        <w:t xml:space="preserve">o reajuste salarial de 3% </w:t>
      </w:r>
      <w:r w:rsidR="00C636C9">
        <w:rPr>
          <w:rFonts w:ascii="Arial" w:hAnsi="Arial" w:cs="Arial"/>
          <w:sz w:val="24"/>
          <w:szCs w:val="24"/>
        </w:rPr>
        <w:t xml:space="preserve">retroativo a janeiro </w:t>
      </w:r>
      <w:r w:rsidR="000A0FE3">
        <w:rPr>
          <w:rFonts w:ascii="Arial" w:hAnsi="Arial" w:cs="Arial"/>
          <w:sz w:val="24"/>
          <w:szCs w:val="24"/>
        </w:rPr>
        <w:t>de todos os funcionários e estagiários</w:t>
      </w:r>
      <w:r w:rsidR="00C636C9">
        <w:rPr>
          <w:rFonts w:ascii="Arial" w:hAnsi="Arial" w:cs="Arial"/>
          <w:sz w:val="24"/>
          <w:szCs w:val="24"/>
        </w:rPr>
        <w:t xml:space="preserve"> e a redução, por 3 meses renováveis por igual período, da carga horária e proporcionalmente da remuneração dos cargos comissionados ocupados por funcionário não concursados. Esta redução se dará para 30 horas semanais com redução de 25% dos salários e de 35 horas semanais com 12,5% de redução salarial, conforme duas faixas de renda delimitadas</w:t>
      </w:r>
      <w:r w:rsidR="00BE0D20">
        <w:rPr>
          <w:rFonts w:ascii="Arial" w:hAnsi="Arial" w:cs="Arial"/>
          <w:sz w:val="24"/>
          <w:szCs w:val="24"/>
        </w:rPr>
        <w:t>,</w:t>
      </w:r>
      <w:r w:rsidR="00C636C9">
        <w:rPr>
          <w:rFonts w:ascii="Arial" w:hAnsi="Arial" w:cs="Arial"/>
          <w:sz w:val="24"/>
          <w:szCs w:val="24"/>
        </w:rPr>
        <w:t xml:space="preserve"> excluindo o cargo de Assessor Especia</w:t>
      </w:r>
      <w:r w:rsidR="00BE0D20">
        <w:rPr>
          <w:rFonts w:ascii="Arial" w:hAnsi="Arial" w:cs="Arial"/>
          <w:sz w:val="24"/>
          <w:szCs w:val="24"/>
        </w:rPr>
        <w:t xml:space="preserve">l da Presidência, </w:t>
      </w:r>
      <w:r w:rsidR="004F1750">
        <w:rPr>
          <w:rFonts w:ascii="Arial" w:hAnsi="Arial" w:cs="Arial"/>
          <w:sz w:val="24"/>
          <w:szCs w:val="24"/>
        </w:rPr>
        <w:t xml:space="preserve">a </w:t>
      </w:r>
      <w:r w:rsidR="00A90DAA">
        <w:rPr>
          <w:rFonts w:ascii="Arial" w:hAnsi="Arial" w:cs="Arial"/>
          <w:sz w:val="24"/>
          <w:szCs w:val="24"/>
        </w:rPr>
        <w:t>partir do mês de abril de 2021.</w:t>
      </w:r>
    </w:p>
    <w:p w:rsidR="005C7A28" w:rsidRDefault="00D10C5F" w:rsidP="00D10C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A678AE">
        <w:rPr>
          <w:rFonts w:ascii="Arial" w:hAnsi="Arial" w:cs="Arial"/>
          <w:sz w:val="24"/>
          <w:szCs w:val="24"/>
        </w:rPr>
        <w:t xml:space="preserve">Com </w:t>
      </w:r>
      <w:r w:rsidR="000A0FE3">
        <w:rPr>
          <w:rFonts w:ascii="Arial" w:hAnsi="Arial" w:cs="Arial"/>
          <w:sz w:val="24"/>
          <w:szCs w:val="24"/>
        </w:rPr>
        <w:t>14</w:t>
      </w:r>
      <w:r w:rsidR="005C7A28">
        <w:rPr>
          <w:rFonts w:ascii="Arial" w:hAnsi="Arial" w:cs="Arial"/>
          <w:sz w:val="24"/>
          <w:szCs w:val="24"/>
        </w:rPr>
        <w:t xml:space="preserve"> votos favoráveis, </w:t>
      </w:r>
      <w:r w:rsidR="000A0FE3">
        <w:rPr>
          <w:rFonts w:ascii="Arial" w:hAnsi="Arial" w:cs="Arial"/>
          <w:sz w:val="24"/>
          <w:szCs w:val="24"/>
        </w:rPr>
        <w:t>06</w:t>
      </w:r>
      <w:r w:rsidR="005C7A28">
        <w:rPr>
          <w:rFonts w:ascii="Arial" w:hAnsi="Arial" w:cs="Arial"/>
          <w:sz w:val="24"/>
          <w:szCs w:val="24"/>
        </w:rPr>
        <w:t xml:space="preserve"> </w:t>
      </w:r>
      <w:r w:rsidR="00ED6D26">
        <w:rPr>
          <w:rFonts w:ascii="Arial" w:hAnsi="Arial" w:cs="Arial"/>
          <w:sz w:val="24"/>
          <w:szCs w:val="24"/>
        </w:rPr>
        <w:t xml:space="preserve">votos </w:t>
      </w:r>
      <w:r w:rsidR="005C7A28">
        <w:rPr>
          <w:rFonts w:ascii="Arial" w:hAnsi="Arial" w:cs="Arial"/>
          <w:sz w:val="24"/>
          <w:szCs w:val="24"/>
        </w:rPr>
        <w:t xml:space="preserve">contrários e </w:t>
      </w:r>
      <w:r w:rsidR="000A0FE3">
        <w:rPr>
          <w:rFonts w:ascii="Arial" w:hAnsi="Arial" w:cs="Arial"/>
          <w:sz w:val="24"/>
          <w:szCs w:val="24"/>
        </w:rPr>
        <w:t>06</w:t>
      </w:r>
      <w:r w:rsidR="005C7A28">
        <w:rPr>
          <w:rFonts w:ascii="Arial" w:hAnsi="Arial" w:cs="Arial"/>
          <w:sz w:val="24"/>
          <w:szCs w:val="24"/>
        </w:rPr>
        <w:t xml:space="preserve"> </w:t>
      </w:r>
      <w:r w:rsidR="00ED6D26">
        <w:rPr>
          <w:rFonts w:ascii="Arial" w:hAnsi="Arial" w:cs="Arial"/>
          <w:sz w:val="24"/>
          <w:szCs w:val="24"/>
        </w:rPr>
        <w:t xml:space="preserve">votos </w:t>
      </w:r>
      <w:r w:rsidR="005C7A28">
        <w:rPr>
          <w:rFonts w:ascii="Arial" w:hAnsi="Arial" w:cs="Arial"/>
          <w:sz w:val="24"/>
          <w:szCs w:val="24"/>
        </w:rPr>
        <w:t xml:space="preserve">de abstenção. </w:t>
      </w:r>
    </w:p>
    <w:p w:rsidR="00D10C5F" w:rsidRPr="00A678AE" w:rsidRDefault="00D10C5F" w:rsidP="00D10C5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A678AE">
        <w:rPr>
          <w:rFonts w:ascii="Arial" w:hAnsi="Arial" w:cs="Arial"/>
          <w:sz w:val="24"/>
          <w:szCs w:val="24"/>
        </w:rPr>
        <w:t xml:space="preserve">Rio de Janeiro, </w:t>
      </w:r>
      <w:r w:rsidR="005C7A28">
        <w:rPr>
          <w:rFonts w:ascii="Arial" w:hAnsi="Arial" w:cs="Arial"/>
          <w:sz w:val="24"/>
          <w:szCs w:val="24"/>
        </w:rPr>
        <w:t xml:space="preserve">09 de março de </w:t>
      </w:r>
      <w:r w:rsidRPr="00A678AE">
        <w:rPr>
          <w:rFonts w:ascii="Arial" w:hAnsi="Arial" w:cs="Arial"/>
          <w:sz w:val="24"/>
          <w:szCs w:val="24"/>
        </w:rPr>
        <w:t>20</w:t>
      </w:r>
      <w:r w:rsidR="005C7A28">
        <w:rPr>
          <w:rFonts w:ascii="Arial" w:hAnsi="Arial" w:cs="Arial"/>
          <w:sz w:val="24"/>
          <w:szCs w:val="24"/>
        </w:rPr>
        <w:t>21</w:t>
      </w:r>
      <w:r w:rsidRPr="00A678AE">
        <w:rPr>
          <w:rFonts w:ascii="Arial" w:hAnsi="Arial" w:cs="Arial"/>
          <w:sz w:val="24"/>
          <w:szCs w:val="24"/>
        </w:rPr>
        <w:t>.</w:t>
      </w:r>
    </w:p>
    <w:p w:rsidR="00D10C5F" w:rsidRDefault="00D10C5F" w:rsidP="00D10C5F">
      <w:pPr>
        <w:spacing w:before="120" w:after="12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191C3E" w:rsidRDefault="00191C3E" w:rsidP="00BE0D20">
      <w:pPr>
        <w:ind w:left="708"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191C3E" w:rsidRDefault="00191C3E" w:rsidP="00BE0D20">
      <w:pPr>
        <w:ind w:left="708"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191C3E" w:rsidRDefault="00191C3E" w:rsidP="00BE0D20">
      <w:pPr>
        <w:ind w:left="708"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D10C5F" w:rsidRPr="00A678AE" w:rsidRDefault="005C7A28" w:rsidP="00BE0D20">
      <w:pPr>
        <w:ind w:left="708"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Pablo Cesar Benetti</w:t>
      </w:r>
    </w:p>
    <w:p w:rsidR="002F2221" w:rsidRDefault="002F2221" w:rsidP="00BE0D20">
      <w:pPr>
        <w:ind w:left="708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Arquiteto e Urbanista</w:t>
      </w:r>
    </w:p>
    <w:p w:rsidR="00D10C5F" w:rsidRDefault="00D10C5F" w:rsidP="00BE0D20">
      <w:pPr>
        <w:ind w:left="708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A678AE">
        <w:rPr>
          <w:rFonts w:ascii="Arial" w:hAnsi="Arial" w:cs="Arial"/>
          <w:sz w:val="24"/>
          <w:szCs w:val="24"/>
          <w:lang w:eastAsia="pt-BR"/>
        </w:rPr>
        <w:t>Presidente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A678AE">
        <w:rPr>
          <w:rFonts w:ascii="Arial" w:hAnsi="Arial" w:cs="Arial"/>
          <w:sz w:val="24"/>
          <w:szCs w:val="24"/>
          <w:lang w:eastAsia="pt-BR"/>
        </w:rPr>
        <w:t>CAU/RJ</w:t>
      </w:r>
    </w:p>
    <w:p w:rsidR="00D10C5F" w:rsidRDefault="00D10C5F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10C5F" w:rsidRDefault="00D10C5F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BE0D20" w:rsidRDefault="00BE0D20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10C5F" w:rsidRPr="0048705A" w:rsidRDefault="00D10C5F" w:rsidP="00D10C5F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CE2834" w:rsidRDefault="00D10C5F" w:rsidP="00D10C5F">
      <w:pPr>
        <w:jc w:val="both"/>
        <w:rPr>
          <w:rFonts w:ascii="Arial" w:hAnsi="Arial" w:cs="Arial"/>
          <w:sz w:val="12"/>
          <w:szCs w:val="12"/>
          <w:lang w:eastAsia="pt-BR"/>
        </w:rPr>
      </w:pPr>
      <w:r w:rsidRPr="009A2B36">
        <w:rPr>
          <w:rFonts w:ascii="Arial" w:hAnsi="Arial" w:cs="Arial"/>
          <w:sz w:val="12"/>
          <w:szCs w:val="12"/>
          <w:lang w:eastAsia="pt-BR"/>
        </w:rPr>
        <w:t>MBO-PRES</w:t>
      </w:r>
    </w:p>
    <w:p w:rsidR="00E039A5" w:rsidRDefault="00E039A5" w:rsidP="00D10C5F">
      <w:pPr>
        <w:jc w:val="both"/>
        <w:rPr>
          <w:rFonts w:ascii="Arial" w:hAnsi="Arial" w:cs="Arial"/>
          <w:sz w:val="12"/>
          <w:szCs w:val="12"/>
          <w:lang w:eastAsia="pt-BR"/>
        </w:rPr>
      </w:pPr>
    </w:p>
    <w:p w:rsidR="00E039A5" w:rsidRDefault="00E039A5" w:rsidP="00D10C5F">
      <w:pPr>
        <w:jc w:val="both"/>
        <w:rPr>
          <w:rFonts w:ascii="Arial" w:hAnsi="Arial" w:cs="Arial"/>
          <w:sz w:val="12"/>
          <w:szCs w:val="12"/>
          <w:lang w:eastAsia="pt-BR"/>
        </w:rPr>
      </w:pPr>
    </w:p>
    <w:p w:rsidR="00E039A5" w:rsidRDefault="00E039A5" w:rsidP="00D10C5F">
      <w:pPr>
        <w:jc w:val="both"/>
        <w:rPr>
          <w:rFonts w:ascii="Arial" w:hAnsi="Arial" w:cs="Arial"/>
          <w:sz w:val="12"/>
          <w:szCs w:val="12"/>
          <w:lang w:eastAsia="pt-BR"/>
        </w:rPr>
      </w:pPr>
    </w:p>
    <w:sectPr w:rsidR="00E039A5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9F" w:rsidRDefault="00785D9F">
      <w:r>
        <w:separator/>
      </w:r>
    </w:p>
  </w:endnote>
  <w:endnote w:type="continuationSeparator" w:id="0">
    <w:p w:rsidR="00785D9F" w:rsidRDefault="0078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0" w:rsidRPr="00F82FFF" w:rsidRDefault="00D10C5F" w:rsidP="00BE0D20">
    <w:pPr>
      <w:pStyle w:val="Rodap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9F" w:rsidRDefault="00785D9F">
      <w:r>
        <w:separator/>
      </w:r>
    </w:p>
  </w:footnote>
  <w:footnote w:type="continuationSeparator" w:id="0">
    <w:p w:rsidR="00785D9F" w:rsidRDefault="0078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4063DD54" wp14:editId="522EACC4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A0FE3"/>
    <w:rsid w:val="00191C3E"/>
    <w:rsid w:val="00227AFA"/>
    <w:rsid w:val="002F2221"/>
    <w:rsid w:val="00352210"/>
    <w:rsid w:val="00360BC9"/>
    <w:rsid w:val="00475D5A"/>
    <w:rsid w:val="00480406"/>
    <w:rsid w:val="004F1750"/>
    <w:rsid w:val="004F3751"/>
    <w:rsid w:val="005263C3"/>
    <w:rsid w:val="005C7A28"/>
    <w:rsid w:val="0065015D"/>
    <w:rsid w:val="00785D9F"/>
    <w:rsid w:val="009A2B36"/>
    <w:rsid w:val="009B2293"/>
    <w:rsid w:val="00A90DAA"/>
    <w:rsid w:val="00BE0D20"/>
    <w:rsid w:val="00C636C9"/>
    <w:rsid w:val="00CD355F"/>
    <w:rsid w:val="00CE2834"/>
    <w:rsid w:val="00D10C5F"/>
    <w:rsid w:val="00DB6F64"/>
    <w:rsid w:val="00E039A5"/>
    <w:rsid w:val="00E917FA"/>
    <w:rsid w:val="00ED6D26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694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27846-97A1-497D-AF2D-B45B99CD4023}"/>
</file>

<file path=customXml/itemProps2.xml><?xml version="1.0" encoding="utf-8"?>
<ds:datastoreItem xmlns:ds="http://schemas.openxmlformats.org/officeDocument/2006/customXml" ds:itemID="{44AB7EEA-91A9-4926-A4F4-6E22EE779A7E}"/>
</file>

<file path=customXml/itemProps3.xml><?xml version="1.0" encoding="utf-8"?>
<ds:datastoreItem xmlns:ds="http://schemas.openxmlformats.org/officeDocument/2006/customXml" ds:itemID="{8C87FAA0-73F2-447B-AC09-3618F0666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4</cp:revision>
  <cp:lastPrinted>2021-03-15T21:49:00Z</cp:lastPrinted>
  <dcterms:created xsi:type="dcterms:W3CDTF">2021-03-15T21:32:00Z</dcterms:created>
  <dcterms:modified xsi:type="dcterms:W3CDTF">2021-03-15T21:50:00Z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