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PROTOCOLOS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SICCAU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1388306/2021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1438478/2021.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VÁRIOS</w:t>
            </w:r>
          </w:p>
        </w:tc>
      </w:tr>
      <w:tr>
        <w:trPr>
          <w:trHeight w:val="50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122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INCLUSÃO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COMPLEMENTAR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ESPECIALISTA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ENGENHARIA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 TRABALHO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DILIGÊNCIA</w:t>
            </w: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group style="position:absolute;margin-left:76.584pt;margin-top:12.00001pt;width:463.7pt;height:17.8pt;mso-position-horizontal-relative:page;mso-position-vertical-relative:paragraph;z-index:-15728640;mso-wrap-distance-left:0;mso-wrap-distance-right:0" coordorigin="1532,240" coordsize="9274,356">
            <v:rect style="position:absolute;left:1531;top:259;width:9274;height:317" filled="true" fillcolor="#f1f1f1" stroked="false">
              <v:fill type="solid"/>
            </v:rect>
            <v:shape style="position:absolute;left:1531;top:240;width:9274;height:356" coordorigin="1532,240" coordsize="9274,356" path="m10805,576l1532,576,1532,595,10805,595,10805,576xm10805,240l1532,240,1532,259,10805,259,10805,240xe" filled="true" fillcolor="#7e7e7e" stroked="false">
              <v:path arrowok="t"/>
              <v:fill type="solid"/>
            </v:shape>
            <v:shape style="position:absolute;left:1531;top:259;width:9274;height:317" type="#_x0000_t202" filled="false" stroked="false">
              <v:textbox inset="0,0,0,0">
                <w:txbxContent>
                  <w:p>
                    <w:pPr>
                      <w:spacing w:before="19"/>
                      <w:ind w:left="2224" w:right="222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002/2022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line="360" w:lineRule="auto" w:before="93"/>
        <w:ind w:left="140" w:right="819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 no dia 18 de fevereiro</w:t>
      </w:r>
      <w:r>
        <w:rPr>
          <w:spacing w:val="1"/>
        </w:rPr>
        <w:t> </w:t>
      </w:r>
      <w:r>
        <w:rPr/>
        <w:t>de 2022,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 uso das competências que lhe</w:t>
      </w:r>
      <w:r>
        <w:rPr>
          <w:spacing w:val="1"/>
        </w:rPr>
        <w:t> </w:t>
      </w:r>
      <w:r>
        <w:rPr/>
        <w:t>conferem os arts. 109 e 110 do Regimento Interno do CAU/RJ, com a participação dos</w:t>
      </w:r>
      <w:r>
        <w:rPr>
          <w:spacing w:val="1"/>
        </w:rPr>
        <w:t> </w:t>
      </w:r>
      <w:r>
        <w:rPr/>
        <w:t>Conselheiros, Bernardo Nascimento Soares, Lucas Alencar Faulhaber Barbosa, Marta Regina</w:t>
      </w:r>
      <w:r>
        <w:rPr>
          <w:spacing w:val="-59"/>
        </w:rPr>
        <w:t> </w:t>
      </w:r>
      <w:r>
        <w:rPr/>
        <w:t>Ribeiro Costa, Sandra Regina de Barros Sayão Ferreira, Tanya Argentina Cano Collado,</w:t>
      </w:r>
      <w:r>
        <w:rPr>
          <w:spacing w:val="1"/>
        </w:rPr>
        <w:t> </w:t>
      </w:r>
      <w:r>
        <w:rPr/>
        <w:t>Tereza Cristina Dos Reis e Vicente de Paula Alvarenga Rodrigues, após análise do assunto</w:t>
      </w:r>
      <w:r>
        <w:rPr>
          <w:spacing w:val="1"/>
        </w:rPr>
        <w:t> </w:t>
      </w:r>
      <w:r>
        <w:rPr/>
        <w:t>em 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6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 e o exercício das atividades do arquiteto e urbanista com especialização em</w:t>
      </w:r>
      <w:r>
        <w:rPr>
          <w:spacing w:val="1"/>
        </w:rPr>
        <w:t> </w:t>
      </w:r>
      <w:r>
        <w:rPr/>
        <w:t>Engenharia</w:t>
      </w:r>
      <w:r>
        <w:rPr>
          <w:spacing w:val="-3"/>
        </w:rPr>
        <w:t> </w:t>
      </w:r>
      <w:r>
        <w:rPr/>
        <w:t>de Segurança do</w:t>
      </w:r>
      <w:r>
        <w:rPr>
          <w:spacing w:val="-2"/>
        </w:rPr>
        <w:t> </w:t>
      </w:r>
      <w:r>
        <w:rPr/>
        <w:t>Trabalho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40" w:right="821"/>
        <w:jc w:val="both"/>
      </w:pPr>
      <w:r>
        <w:rPr/>
        <w:t>Considerando os normativos referentes ao título de especialista em Engenharia de Segurança</w:t>
      </w:r>
      <w:r>
        <w:rPr>
          <w:spacing w:val="-59"/>
        </w:rPr>
        <w:t> </w:t>
      </w:r>
      <w:r>
        <w:rPr/>
        <w:t>do Trabalho: Lei nº 7410/1985 e Decreto nº 92530/1986 e os normativos vigentes no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ensino: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CNE/CES</w:t>
      </w:r>
      <w:r>
        <w:rPr>
          <w:spacing w:val="-1"/>
        </w:rPr>
        <w:t> </w:t>
      </w:r>
      <w:r>
        <w:rPr/>
        <w:t>nº 1/2018 e</w:t>
      </w:r>
      <w:r>
        <w:rPr>
          <w:spacing w:val="-3"/>
        </w:rPr>
        <w:t> </w:t>
      </w:r>
      <w:r>
        <w:rPr/>
        <w:t>Parecer</w:t>
      </w:r>
      <w:r>
        <w:rPr>
          <w:spacing w:val="1"/>
        </w:rPr>
        <w:t> </w:t>
      </w:r>
      <w:r>
        <w:rPr/>
        <w:t>CFE/CESU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19/1987;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4"/>
        <w:jc w:val="both"/>
      </w:pPr>
      <w:r>
        <w:rPr/>
        <w:t>Considerando 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017/2020</w:t>
      </w:r>
      <w:r>
        <w:rPr>
          <w:spacing w:val="1"/>
        </w:rPr>
        <w:t> </w:t>
      </w:r>
      <w:r>
        <w:rPr/>
        <w:t>CEF-CAU/BR que 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Engenheiro(a)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 submetido</w:t>
      </w:r>
      <w:r>
        <w:rPr>
          <w:spacing w:val="-1"/>
        </w:rPr>
        <w:t> </w:t>
      </w:r>
      <w:r>
        <w:rPr/>
        <w:t>à</w:t>
      </w:r>
      <w:r>
        <w:rPr>
          <w:spacing w:val="-6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CAU;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40" w:right="820"/>
        <w:jc w:val="both"/>
      </w:pPr>
      <w:r>
        <w:rPr/>
        <w:t>Considerando a Deliberação Plenária DPOBR nº 00101-05/2020, que aprova as orientações e</w:t>
      </w:r>
      <w:r>
        <w:rPr>
          <w:spacing w:val="-59"/>
        </w:rPr>
        <w:t> </w:t>
      </w:r>
      <w:r>
        <w:rPr/>
        <w:t>os procedimentos para registro de título complementar de Engenheiro(a) de Segurança do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(Especialização), e dá</w:t>
      </w:r>
      <w:r>
        <w:rPr>
          <w:spacing w:val="-2"/>
        </w:rPr>
        <w:t> </w:t>
      </w:r>
      <w:r>
        <w:rPr/>
        <w:t>outras 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 a Deliberação nº 006/2020 CEF-CAU/RJ, que delega a instrução e análise de</w:t>
      </w:r>
      <w:r>
        <w:rPr>
          <w:spacing w:val="1"/>
        </w:rPr>
        <w:t> </w:t>
      </w:r>
      <w:r>
        <w:rPr/>
        <w:t>processos de registro do título complementar de Engenheiro(a) de Segurança do Trabalho</w:t>
      </w:r>
      <w:r>
        <w:rPr>
          <w:spacing w:val="1"/>
        </w:rPr>
        <w:t> </w:t>
      </w:r>
      <w:r>
        <w:rPr/>
        <w:t>(Especialização) para o corpo técnico da Gerência Técnica do CAU/RJ, conforme Resolução</w:t>
      </w:r>
      <w:r>
        <w:rPr>
          <w:spacing w:val="1"/>
        </w:rPr>
        <w:t> </w:t>
      </w:r>
      <w:r>
        <w:rPr/>
        <w:t>CAU/BR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 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1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69" w:footer="748" w:top="1840" w:bottom="940" w:left="1420" w:right="300"/>
          <w:pgNumType w:start="1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40" w:right="820"/>
        <w:jc w:val="both"/>
      </w:pPr>
      <w:r>
        <w:rPr/>
        <w:t>Considerando a Deliberação nº 009/2021-CEF-CAU/BR que esclareceu aos CAU/UF, em</w:t>
      </w:r>
      <w:r>
        <w:rPr>
          <w:spacing w:val="1"/>
        </w:rPr>
        <w:t> </w:t>
      </w:r>
      <w:r>
        <w:rPr/>
        <w:t>especial ao CAU/RJ, a inexistência de restrições para registro do título complementar de</w:t>
      </w:r>
      <w:r>
        <w:rPr>
          <w:spacing w:val="1"/>
        </w:rPr>
        <w:t> </w:t>
      </w:r>
      <w:r>
        <w:rPr/>
        <w:t>especialização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distância no CAU, desde que o curso esteja regular perante o MEC e atenda ao disposto na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DPOBR-0101-05</w:t>
      </w:r>
      <w:r>
        <w:rPr>
          <w:spacing w:val="1"/>
        </w:rPr>
        <w:t> </w:t>
      </w:r>
      <w:r>
        <w:rPr/>
        <w:t>2020,</w:t>
      </w:r>
      <w:r>
        <w:rPr>
          <w:spacing w:val="-59"/>
        </w:rPr>
        <w:t> </w:t>
      </w:r>
      <w:r>
        <w:rPr/>
        <w:t>especialmente no que se refere às horas destinadas às atividades práticas, conforme as</w:t>
      </w:r>
      <w:r>
        <w:rPr>
          <w:spacing w:val="1"/>
        </w:rPr>
        <w:t> </w:t>
      </w:r>
      <w:r>
        <w:rPr/>
        <w:t>diretrizes curriculares fixadas pelo Conselho</w:t>
      </w:r>
      <w:r>
        <w:rPr>
          <w:spacing w:val="1"/>
        </w:rPr>
        <w:t> </w:t>
      </w:r>
      <w:r>
        <w:rPr/>
        <w:t>Nacional de Educação (CNE),</w:t>
      </w:r>
      <w:r>
        <w:rPr>
          <w:spacing w:val="61"/>
        </w:rPr>
        <w:t> </w:t>
      </w:r>
      <w:r>
        <w:rPr/>
        <w:t>em observância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 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1º</w:t>
      </w:r>
      <w:r>
        <w:rPr>
          <w:spacing w:val="-1"/>
        </w:rPr>
        <w:t> </w:t>
      </w:r>
      <w:r>
        <w:rPr/>
        <w:t>da Lei 7.410,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1985;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requerentes: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-59"/>
        </w:rPr>
        <w:t> </w:t>
      </w:r>
      <w:r>
        <w:rPr/>
        <w:t>apresentados pela Instituição de Ensino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para esclarecimento de seu ato</w:t>
      </w:r>
      <w:r>
        <w:rPr>
          <w:spacing w:val="6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credenciamento;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Comissão,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020/2021-CEF-CAU/RJ,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similar,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SICCAU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1379415/2021;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860" w:right="81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SUSPENDER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ora,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solicitação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Pós-</w:t>
      </w:r>
      <w:r>
        <w:rPr>
          <w:spacing w:val="1"/>
          <w:sz w:val="22"/>
        </w:rPr>
        <w:t> </w:t>
      </w:r>
      <w:r>
        <w:rPr>
          <w:sz w:val="22"/>
        </w:rPr>
        <w:t>graduação em Engenharia de Segurança do Trabalho ao registro dos profissionais</w:t>
      </w:r>
      <w:r>
        <w:rPr>
          <w:spacing w:val="1"/>
          <w:sz w:val="22"/>
        </w:rPr>
        <w:t> </w:t>
      </w:r>
      <w:r>
        <w:rPr>
          <w:sz w:val="22"/>
        </w:rPr>
        <w:t>requerentes através dos protocolos SICCAU nº</w:t>
      </w:r>
      <w:r>
        <w:rPr>
          <w:spacing w:val="61"/>
          <w:sz w:val="22"/>
        </w:rPr>
        <w:t> </w:t>
      </w:r>
      <w:r>
        <w:rPr>
          <w:sz w:val="22"/>
        </w:rPr>
        <w:t>1388306/2021 e 1438478/2021 até</w:t>
      </w:r>
      <w:r>
        <w:rPr>
          <w:spacing w:val="1"/>
          <w:sz w:val="22"/>
        </w:rPr>
        <w:t> </w:t>
      </w:r>
      <w:r>
        <w:rPr>
          <w:sz w:val="22"/>
        </w:rPr>
        <w:t>que seja esclarecida a legalidade do ato normativo de credenciamento definido como</w:t>
      </w:r>
      <w:r>
        <w:rPr>
          <w:spacing w:val="1"/>
          <w:sz w:val="22"/>
        </w:rPr>
        <w:t> </w:t>
      </w:r>
      <w:r>
        <w:rPr>
          <w:sz w:val="22"/>
        </w:rPr>
        <w:t>EaD</w:t>
      </w:r>
      <w:r>
        <w:rPr>
          <w:spacing w:val="-2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Portaria nº</w:t>
      </w:r>
      <w:r>
        <w:rPr>
          <w:spacing w:val="2"/>
          <w:sz w:val="22"/>
        </w:rPr>
        <w:t> </w:t>
      </w:r>
      <w:r>
        <w:rPr>
          <w:sz w:val="22"/>
        </w:rPr>
        <w:t>370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DOU</w:t>
      </w:r>
      <w:r>
        <w:rPr>
          <w:spacing w:val="-3"/>
          <w:sz w:val="22"/>
        </w:rPr>
        <w:t> </w:t>
      </w:r>
      <w:r>
        <w:rPr>
          <w:sz w:val="22"/>
        </w:rPr>
        <w:t>de 23/04/2018;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860" w:right="81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OFICIAR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questionar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CEF-CAU/BR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legalidade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normativo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credenciamento apresentado pela Instituição de Ensino Superior analisada para a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análise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tange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6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vigentes.</w:t>
      </w:r>
    </w:p>
    <w:p>
      <w:pPr>
        <w:pStyle w:val="BodyText"/>
        <w:rPr>
          <w:sz w:val="21"/>
        </w:rPr>
      </w:pPr>
    </w:p>
    <w:p>
      <w:pPr>
        <w:pStyle w:val="BodyText"/>
        <w:ind w:left="262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2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 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2</w:t>
      </w:r>
    </w:p>
    <w:p>
      <w:pPr>
        <w:spacing w:after="0"/>
        <w:jc w:val="left"/>
        <w:rPr>
          <w:sz w:val="18"/>
        </w:rPr>
        <w:sectPr>
          <w:pgSz w:w="11900" w:h="16850"/>
          <w:pgMar w:header="969" w:footer="748" w:top="1840" w:bottom="940" w:left="14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drawing>
          <wp:inline distT="0" distB="0" distL="0" distR="0">
            <wp:extent cx="1007634" cy="110080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634" cy="11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1"/>
        </w:rPr>
      </w:pPr>
    </w:p>
    <w:p>
      <w:pPr>
        <w:pStyle w:val="Heading1"/>
      </w:pPr>
      <w:r>
        <w:rPr/>
        <w:t>TEREZA</w:t>
      </w:r>
      <w:r>
        <w:rPr>
          <w:spacing w:val="17"/>
        </w:rPr>
        <w:t> </w:t>
      </w:r>
      <w:r>
        <w:rPr/>
        <w:t>CRISTINA</w:t>
      </w:r>
      <w:r>
        <w:rPr>
          <w:spacing w:val="17"/>
        </w:rPr>
        <w:t> </w:t>
      </w:r>
      <w:r>
        <w:rPr/>
        <w:t>DOS</w:t>
      </w:r>
      <w:r>
        <w:rPr>
          <w:spacing w:val="32"/>
        </w:rPr>
        <w:t> </w:t>
      </w:r>
      <w:r>
        <w:rPr/>
        <w:t>REIS</w:t>
      </w:r>
    </w:p>
    <w:p>
      <w:pPr>
        <w:pStyle w:val="BodyText"/>
        <w:spacing w:before="40"/>
        <w:ind w:left="140"/>
      </w:pPr>
      <w:r>
        <w:rPr/>
        <w:t>Coordenadora</w:t>
      </w:r>
      <w:r>
        <w:rPr>
          <w:spacing w:val="-4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 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3</w:t>
      </w:r>
    </w:p>
    <w:sectPr>
      <w:pgSz w:w="11900" w:h="16850"/>
      <w:pgMar w:header="969" w:footer="748" w:top="1840" w:bottom="940" w:left="1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5168" from="82.5pt,791.25pt" to="547.65pt,791.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64003pt;margin-top:794.244507pt;width:311.45pt;height:13.0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818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49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2022-02-24T19:29:15Z</dcterms:created>
  <dcterms:modified xsi:type="dcterms:W3CDTF">2022-02-24T19:29:15Z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