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Heading1"/>
        <w:tabs>
          <w:tab w:pos="2700" w:val="left" w:leader="none"/>
          <w:tab w:pos="9861" w:val="left" w:leader="none"/>
        </w:tabs>
        <w:spacing w:before="93"/>
        <w:ind w:left="213"/>
      </w:pPr>
      <w:r>
        <w:rPr>
          <w:w w:val="100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3"/>
          <w:shd w:fill="EDEBE0" w:color="auto" w:val="clear"/>
        </w:rPr>
        <w:t> </w:t>
      </w:r>
      <w:r>
        <w:rPr>
          <w:shd w:fill="EDEBE0" w:color="auto" w:val="clear"/>
        </w:rPr>
        <w:t>ENSINO E</w:t>
      </w:r>
      <w:r>
        <w:rPr>
          <w:spacing w:val="-6"/>
          <w:shd w:fill="EDEBE0" w:color="auto" w:val="clear"/>
        </w:rPr>
        <w:t> </w:t>
      </w:r>
      <w:r>
        <w:rPr>
          <w:shd w:fill="EDEBE0" w:color="auto" w:val="clear"/>
        </w:rPr>
        <w:t>FORMAÇÃO</w:t>
      </w:r>
      <w:r>
        <w:rPr>
          <w:spacing w:val="1"/>
          <w:shd w:fill="EDEBE0" w:color="auto" w:val="clear"/>
        </w:rPr>
        <w:t> </w:t>
      </w:r>
      <w:r>
        <w:rPr>
          <w:shd w:fill="EDEBE0" w:color="auto" w:val="clear"/>
        </w:rPr>
        <w:t>-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CEF</w:t>
        <w:tab/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before="94"/>
        <w:ind w:left="2617" w:right="263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  <w:u w:val="thick"/>
        </w:rPr>
        <w:t>SÚMULA</w:t>
      </w:r>
      <w:r>
        <w:rPr>
          <w:rFonts w:ascii="Arial" w:hAnsi="Arial"/>
          <w:b/>
          <w:spacing w:val="-14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DA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REUNIÃO</w:t>
      </w:r>
      <w:r>
        <w:rPr>
          <w:rFonts w:ascii="Arial" w:hAnsi="Arial"/>
          <w:b/>
          <w:spacing w:val="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ORDINÁRIA</w:t>
      </w:r>
      <w:r>
        <w:rPr>
          <w:rFonts w:ascii="Arial" w:hAnsi="Arial"/>
          <w:b/>
          <w:spacing w:val="-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Nº</w:t>
      </w:r>
      <w:r>
        <w:rPr>
          <w:rFonts w:ascii="Arial" w:hAnsi="Arial"/>
          <w:b/>
          <w:spacing w:val="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010/2016</w:t>
      </w:r>
    </w:p>
    <w:p>
      <w:pPr>
        <w:pStyle w:val="Heading1"/>
        <w:spacing w:before="121"/>
        <w:ind w:left="213"/>
      </w:pPr>
      <w:r>
        <w:rPr>
          <w:rFonts w:ascii="Arial MT"/>
          <w:b w:val="0"/>
        </w:rPr>
        <w:t>Data:</w:t>
      </w:r>
      <w:r>
        <w:rPr>
          <w:rFonts w:ascii="Arial MT"/>
          <w:b w:val="0"/>
          <w:spacing w:val="-2"/>
        </w:rPr>
        <w:t> </w:t>
      </w:r>
      <w:r>
        <w:rPr/>
        <w:t>Sexta-feira,</w:t>
      </w:r>
      <w:r>
        <w:rPr>
          <w:spacing w:val="-3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novembro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2016</w:t>
      </w:r>
    </w:p>
    <w:p>
      <w:pPr>
        <w:spacing w:before="119"/>
        <w:ind w:left="213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Local:</w:t>
      </w:r>
      <w:r>
        <w:rPr>
          <w:spacing w:val="57"/>
          <w:sz w:val="22"/>
        </w:rPr>
        <w:t> </w:t>
      </w:r>
      <w:r>
        <w:rPr>
          <w:rFonts w:ascii="Arial"/>
          <w:b/>
          <w:sz w:val="22"/>
        </w:rPr>
        <w:t>CAU/RJ</w:t>
      </w:r>
    </w:p>
    <w:p>
      <w:pPr>
        <w:pStyle w:val="Heading1"/>
        <w:spacing w:before="120"/>
        <w:ind w:left="213"/>
      </w:pPr>
      <w:r>
        <w:rPr>
          <w:rFonts w:ascii="Arial MT" w:hAnsi="Arial MT"/>
          <w:b w:val="0"/>
        </w:rPr>
        <w:t>Endereço:</w:t>
      </w:r>
      <w:r>
        <w:rPr>
          <w:rFonts w:ascii="Arial MT" w:hAnsi="Arial MT"/>
          <w:b w:val="0"/>
          <w:spacing w:val="-3"/>
        </w:rPr>
        <w:t> </w:t>
      </w:r>
      <w:r>
        <w:rPr/>
        <w:t>Rua</w:t>
      </w:r>
      <w:r>
        <w:rPr>
          <w:spacing w:val="-3"/>
        </w:rPr>
        <w:t> </w:t>
      </w:r>
      <w:r>
        <w:rPr/>
        <w:t>Evaristo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Veiga,</w:t>
      </w:r>
      <w:r>
        <w:rPr>
          <w:spacing w:val="-2"/>
        </w:rPr>
        <w:t> </w:t>
      </w:r>
      <w:r>
        <w:rPr/>
        <w:t>55/21º</w:t>
      </w:r>
      <w:r>
        <w:rPr>
          <w:spacing w:val="-1"/>
        </w:rPr>
        <w:t> </w:t>
      </w:r>
      <w:r>
        <w:rPr/>
        <w:t>andar,</w:t>
      </w:r>
      <w:r>
        <w:rPr>
          <w:spacing w:val="-4"/>
        </w:rPr>
        <w:t> </w:t>
      </w:r>
      <w:r>
        <w:rPr/>
        <w:t>Centro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Rio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spacing w:before="121"/>
        <w:ind w:left="213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Tel.:</w:t>
      </w:r>
      <w:r>
        <w:rPr>
          <w:spacing w:val="-9"/>
          <w:sz w:val="22"/>
        </w:rPr>
        <w:t> </w:t>
      </w:r>
      <w:r>
        <w:rPr>
          <w:rFonts w:ascii="Arial"/>
          <w:b/>
          <w:sz w:val="22"/>
        </w:rPr>
        <w:t>(21)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3916-3901</w:t>
      </w:r>
    </w:p>
    <w:p>
      <w:pPr>
        <w:spacing w:before="119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Horário: </w:t>
      </w:r>
      <w:r>
        <w:rPr>
          <w:rFonts w:ascii="Arial" w:hAnsi="Arial"/>
          <w:b/>
          <w:sz w:val="22"/>
        </w:rPr>
        <w:t>15:40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</w:t>
      </w:r>
    </w:p>
    <w:p>
      <w:pPr>
        <w:spacing w:before="124"/>
        <w:ind w:left="213" w:right="0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48.240002pt;margin-top:19.997873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17:45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</w:t>
      </w:r>
    </w:p>
    <w:p>
      <w:pPr>
        <w:pStyle w:val="BodyText"/>
        <w:spacing w:before="10"/>
        <w:rPr>
          <w:rFonts w:ascii="Arial"/>
          <w:b/>
          <w:sz w:val="7"/>
        </w:rPr>
      </w:pPr>
    </w:p>
    <w:p>
      <w:pPr>
        <w:pStyle w:val="BodyText"/>
        <w:ind w:left="95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Verificação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5"/>
        <w:rPr>
          <w:rFonts w:ascii="Arial"/>
          <w:b/>
          <w:sz w:val="10"/>
        </w:rPr>
      </w:pPr>
    </w:p>
    <w:p>
      <w:pPr>
        <w:pStyle w:val="BodyText"/>
        <w:spacing w:before="94"/>
        <w:ind w:left="739" w:right="35" w:hanging="527"/>
      </w:pP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34"/>
        </w:rPr>
        <w:t> </w:t>
      </w:r>
      <w:r>
        <w:rPr/>
        <w:t>Após</w:t>
      </w:r>
      <w:r>
        <w:rPr>
          <w:spacing w:val="22"/>
        </w:rPr>
        <w:t> </w:t>
      </w:r>
      <w:r>
        <w:rPr/>
        <w:t>verificação</w:t>
      </w:r>
      <w:r>
        <w:rPr>
          <w:spacing w:val="20"/>
        </w:rPr>
        <w:t> </w:t>
      </w:r>
      <w:r>
        <w:rPr/>
        <w:t>do</w:t>
      </w:r>
      <w:r>
        <w:rPr>
          <w:spacing w:val="19"/>
        </w:rPr>
        <w:t> </w:t>
      </w:r>
      <w:r>
        <w:rPr/>
        <w:t>quórum</w:t>
      </w:r>
      <w:r>
        <w:rPr>
          <w:spacing w:val="21"/>
        </w:rPr>
        <w:t> </w:t>
      </w:r>
      <w:r>
        <w:rPr/>
        <w:t>regimental,</w:t>
      </w:r>
      <w:r>
        <w:rPr>
          <w:spacing w:val="21"/>
        </w:rPr>
        <w:t> </w:t>
      </w:r>
      <w:r>
        <w:rPr/>
        <w:t>deu-se</w:t>
      </w:r>
      <w:r>
        <w:rPr>
          <w:spacing w:val="22"/>
        </w:rPr>
        <w:t> </w:t>
      </w:r>
      <w:r>
        <w:rPr/>
        <w:t>início</w:t>
      </w:r>
      <w:r>
        <w:rPr>
          <w:spacing w:val="22"/>
        </w:rPr>
        <w:t> </w:t>
      </w:r>
      <w:r>
        <w:rPr/>
        <w:t>à</w:t>
      </w:r>
      <w:r>
        <w:rPr>
          <w:spacing w:val="23"/>
        </w:rPr>
        <w:t> </w:t>
      </w:r>
      <w:r>
        <w:rPr/>
        <w:t>Décima</w:t>
      </w:r>
      <w:r>
        <w:rPr>
          <w:spacing w:val="23"/>
        </w:rPr>
        <w:t> </w:t>
      </w:r>
      <w:r>
        <w:rPr/>
        <w:t>Reunião</w:t>
      </w:r>
      <w:r>
        <w:rPr>
          <w:spacing w:val="22"/>
        </w:rPr>
        <w:t> </w:t>
      </w:r>
      <w:r>
        <w:rPr/>
        <w:t>Ordinária</w:t>
      </w:r>
      <w:r>
        <w:rPr>
          <w:spacing w:val="20"/>
        </w:rPr>
        <w:t> </w:t>
      </w:r>
      <w:r>
        <w:rPr/>
        <w:t>da</w:t>
      </w:r>
      <w:r>
        <w:rPr>
          <w:spacing w:val="-59"/>
        </w:rPr>
        <w:t> </w:t>
      </w:r>
      <w:r>
        <w:rPr/>
        <w:t>Comissão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Ensino</w:t>
      </w:r>
      <w:r>
        <w:rPr>
          <w:spacing w:val="9"/>
        </w:rPr>
        <w:t> </w:t>
      </w:r>
      <w:r>
        <w:rPr/>
        <w:t>e</w:t>
      </w:r>
      <w:r>
        <w:rPr>
          <w:spacing w:val="12"/>
        </w:rPr>
        <w:t> </w:t>
      </w:r>
      <w:r>
        <w:rPr/>
        <w:t>Formação</w:t>
      </w:r>
      <w:r>
        <w:rPr>
          <w:spacing w:val="12"/>
        </w:rPr>
        <w:t> </w:t>
      </w:r>
      <w:r>
        <w:rPr/>
        <w:t>do</w:t>
      </w:r>
      <w:r>
        <w:rPr>
          <w:spacing w:val="9"/>
        </w:rPr>
        <w:t> </w:t>
      </w:r>
      <w:r>
        <w:rPr/>
        <w:t>Conselho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Arquitetura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Urbanismo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Rio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Janeiro</w:t>
      </w:r>
    </w:p>
    <w:p>
      <w:pPr>
        <w:pStyle w:val="BodyText"/>
        <w:spacing w:line="252" w:lineRule="exact"/>
        <w:ind w:left="739"/>
      </w:pPr>
      <w:r>
        <w:rPr/>
        <w:t>–</w:t>
      </w:r>
      <w:r>
        <w:rPr>
          <w:spacing w:val="-2"/>
        </w:rPr>
        <w:t> </w:t>
      </w:r>
      <w:r>
        <w:rPr/>
        <w:t>CAU/RJ,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 a</w:t>
      </w:r>
      <w:r>
        <w:rPr>
          <w:spacing w:val="-3"/>
        </w:rPr>
        <w:t> </w:t>
      </w:r>
      <w:r>
        <w:rPr/>
        <w:t>lista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presença</w:t>
      </w:r>
      <w:r>
        <w:rPr>
          <w:spacing w:val="-1"/>
        </w:rPr>
        <w:t> </w:t>
      </w:r>
      <w:r>
        <w:rPr/>
        <w:t>anexa.</w:t>
      </w:r>
    </w:p>
    <w:p>
      <w:pPr>
        <w:spacing w:line="252" w:lineRule="exact" w:before="0"/>
        <w:ind w:left="213" w:right="0" w:firstLine="0"/>
        <w:jc w:val="left"/>
        <w:rPr>
          <w:sz w:val="22"/>
        </w:rPr>
      </w:pPr>
      <w:r>
        <w:rPr>
          <w:rFonts w:ascii="Arial"/>
          <w:b/>
          <w:sz w:val="22"/>
          <w:u w:val="thick"/>
        </w:rPr>
        <w:t>Conselheiros</w:t>
      </w:r>
      <w:r>
        <w:rPr>
          <w:rFonts w:ascii="Arial"/>
          <w:b/>
          <w:spacing w:val="-4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presentes</w:t>
      </w:r>
      <w:r>
        <w:rPr>
          <w:sz w:val="22"/>
        </w:rPr>
        <w:t>:</w:t>
      </w:r>
    </w:p>
    <w:p>
      <w:pPr>
        <w:pStyle w:val="BodyText"/>
        <w:spacing w:before="2"/>
        <w:ind w:left="213"/>
      </w:pPr>
      <w:r>
        <w:rPr/>
        <w:t>Alder</w:t>
      </w:r>
      <w:r>
        <w:rPr>
          <w:spacing w:val="-3"/>
        </w:rPr>
        <w:t> </w:t>
      </w:r>
      <w:r>
        <w:rPr/>
        <w:t>Catunda</w:t>
      </w:r>
      <w:r>
        <w:rPr>
          <w:spacing w:val="-9"/>
        </w:rPr>
        <w:t> </w:t>
      </w:r>
      <w:r>
        <w:rPr/>
        <w:t>Timbó</w:t>
      </w:r>
      <w:r>
        <w:rPr>
          <w:spacing w:val="-4"/>
        </w:rPr>
        <w:t> </w:t>
      </w:r>
      <w:r>
        <w:rPr/>
        <w:t>Muniz,</w:t>
      </w:r>
      <w:r>
        <w:rPr>
          <w:spacing w:val="1"/>
        </w:rPr>
        <w:t> </w:t>
      </w:r>
      <w:r>
        <w:rPr/>
        <w:t>Cláudia</w:t>
      </w:r>
      <w:r>
        <w:rPr>
          <w:spacing w:val="-3"/>
        </w:rPr>
        <w:t> </w:t>
      </w:r>
      <w:r>
        <w:rPr/>
        <w:t>Baima</w:t>
      </w:r>
      <w:r>
        <w:rPr>
          <w:spacing w:val="-3"/>
        </w:rPr>
        <w:t> </w:t>
      </w:r>
      <w:r>
        <w:rPr/>
        <w:t>Mesquita,</w:t>
      </w:r>
      <w:r>
        <w:rPr>
          <w:spacing w:val="-4"/>
        </w:rPr>
        <w:t> </w:t>
      </w:r>
      <w:r>
        <w:rPr/>
        <w:t>Guilherme</w:t>
      </w:r>
      <w:r>
        <w:rPr>
          <w:spacing w:val="-14"/>
        </w:rPr>
        <w:t> </w:t>
      </w:r>
      <w:r>
        <w:rPr/>
        <w:t>Araújo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Figueiredo,</w:t>
      </w:r>
      <w:r>
        <w:rPr>
          <w:spacing w:val="-1"/>
        </w:rPr>
        <w:t> </w:t>
      </w:r>
      <w:r>
        <w:rPr/>
        <w:t>Leonardo</w:t>
      </w:r>
      <w:r>
        <w:rPr>
          <w:spacing w:val="-58"/>
        </w:rPr>
        <w:t> </w:t>
      </w:r>
      <w:r>
        <w:rPr/>
        <w:t>Marques de</w:t>
      </w:r>
      <w:r>
        <w:rPr>
          <w:spacing w:val="-1"/>
        </w:rPr>
        <w:t> </w:t>
      </w:r>
      <w:r>
        <w:rPr/>
        <w:t>Mesentier, Marcela</w:t>
      </w:r>
      <w:r>
        <w:rPr>
          <w:spacing w:val="2"/>
        </w:rPr>
        <w:t> </w:t>
      </w:r>
      <w:r>
        <w:rPr/>
        <w:t>Marques</w:t>
      </w:r>
      <w:r>
        <w:rPr>
          <w:spacing w:val="-11"/>
        </w:rPr>
        <w:t> </w:t>
      </w:r>
      <w:r>
        <w:rPr/>
        <w:t>Abla e</w:t>
      </w:r>
      <w:r>
        <w:rPr>
          <w:spacing w:val="-5"/>
        </w:rPr>
        <w:t> </w:t>
      </w:r>
      <w:r>
        <w:rPr/>
        <w:t>Silvia Carvalho</w:t>
      </w:r>
      <w:r>
        <w:rPr>
          <w:spacing w:val="-1"/>
        </w:rPr>
        <w:t> </w:t>
      </w:r>
      <w:r>
        <w:rPr/>
        <w:t>Barboza.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Apoio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Técnico/Administrativo:</w:t>
      </w:r>
    </w:p>
    <w:p>
      <w:pPr>
        <w:pStyle w:val="BodyText"/>
        <w:spacing w:before="4"/>
        <w:ind w:left="213" w:right="5550"/>
      </w:pPr>
      <w:r>
        <w:rPr/>
        <w:t>Carolina</w:t>
      </w:r>
      <w:r>
        <w:rPr>
          <w:spacing w:val="14"/>
        </w:rPr>
        <w:t> </w:t>
      </w:r>
      <w:r>
        <w:rPr/>
        <w:t>Mamede</w:t>
      </w:r>
      <w:r>
        <w:rPr>
          <w:spacing w:val="16"/>
        </w:rPr>
        <w:t> </w:t>
      </w:r>
      <w:r>
        <w:rPr/>
        <w:t>–</w:t>
      </w:r>
      <w:r>
        <w:rPr>
          <w:spacing w:val="14"/>
        </w:rPr>
        <w:t> </w:t>
      </w:r>
      <w:r>
        <w:rPr/>
        <w:t>Gerente</w:t>
      </w:r>
      <w:r>
        <w:rPr>
          <w:spacing w:val="8"/>
        </w:rPr>
        <w:t> </w:t>
      </w:r>
      <w:r>
        <w:rPr/>
        <w:t>Técnica</w:t>
      </w:r>
      <w:r>
        <w:rPr>
          <w:spacing w:val="1"/>
        </w:rPr>
        <w:t> </w:t>
      </w:r>
      <w:r>
        <w:rPr/>
        <w:t>Nathalia</w:t>
      </w:r>
      <w:r>
        <w:rPr>
          <w:spacing w:val="-1"/>
        </w:rPr>
        <w:t> </w:t>
      </w:r>
      <w:r>
        <w:rPr/>
        <w:t>Porto</w:t>
      </w:r>
      <w:r>
        <w:rPr>
          <w:spacing w:val="-15"/>
        </w:rPr>
        <w:t> </w:t>
      </w:r>
      <w:r>
        <w:rPr/>
        <w:t>Aiello</w:t>
      </w:r>
      <w:r>
        <w:rPr>
          <w:spacing w:val="-2"/>
        </w:rPr>
        <w:t> </w:t>
      </w:r>
      <w:r>
        <w:rPr/>
        <w:t>Praes –</w:t>
      </w:r>
      <w:r>
        <w:rPr>
          <w:spacing w:val="-13"/>
        </w:rPr>
        <w:t> </w:t>
      </w:r>
      <w:r>
        <w:rPr/>
        <w:t>Analista</w:t>
      </w:r>
      <w:r>
        <w:rPr>
          <w:spacing w:val="-11"/>
        </w:rPr>
        <w:t> </w:t>
      </w:r>
      <w:r>
        <w:rPr/>
        <w:t>Técnica</w:t>
      </w:r>
      <w:r>
        <w:rPr>
          <w:spacing w:val="-58"/>
        </w:rPr>
        <w:t> </w:t>
      </w:r>
      <w:r>
        <w:rPr/>
        <w:t>Rosane</w:t>
      </w:r>
      <w:r>
        <w:rPr>
          <w:spacing w:val="-1"/>
        </w:rPr>
        <w:t> </w:t>
      </w:r>
      <w:r>
        <w:rPr/>
        <w:t>Barreto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Secretária-Geral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Mesa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44.040001pt;margin-top:12.961477pt;width:500.4pt;height:14.2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Leitura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extrato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correspondências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recebidas 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expedidas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1"/>
        </w:rPr>
      </w:pPr>
    </w:p>
    <w:p>
      <w:pPr>
        <w:pStyle w:val="BodyText"/>
        <w:spacing w:before="94"/>
        <w:ind w:left="213"/>
      </w:pPr>
      <w:r>
        <w:rPr>
          <w:rFonts w:ascii="Arial" w:hAnsi="Arial"/>
          <w:b/>
        </w:rPr>
        <w:t>2.1.</w:t>
      </w:r>
      <w:r>
        <w:rPr>
          <w:rFonts w:ascii="Arial" w:hAnsi="Arial"/>
          <w:b/>
          <w:spacing w:val="1"/>
        </w:rPr>
        <w:t> </w:t>
      </w:r>
      <w:r>
        <w:rPr/>
        <w:t>Correspondências recebidas: Memorando nº 067/2016 – PRES- Divulgação de demanda para</w:t>
      </w:r>
      <w:r>
        <w:rPr>
          <w:spacing w:val="-59"/>
        </w:rPr>
        <w:t> </w:t>
      </w:r>
      <w:r>
        <w:rPr/>
        <w:t>apreciação e eventuais sugestões. Carta ao Presidente enviada por Juths Costa dos Santos – Foi</w:t>
      </w:r>
      <w:r>
        <w:rPr>
          <w:spacing w:val="1"/>
        </w:rPr>
        <w:t> </w:t>
      </w:r>
      <w:r>
        <w:rPr/>
        <w:t>dado</w:t>
      </w:r>
      <w:r>
        <w:rPr>
          <w:spacing w:val="-1"/>
        </w:rPr>
        <w:t> </w:t>
      </w:r>
      <w:r>
        <w:rPr/>
        <w:t>conhecimento aos</w:t>
      </w:r>
      <w:r>
        <w:rPr>
          <w:spacing w:val="-2"/>
        </w:rPr>
        <w:t> </w:t>
      </w:r>
      <w:r>
        <w:rPr/>
        <w:t>presentes.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44.040001pt;margin-top:13.04873pt;width:500.4pt;height:18.3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Informes da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42" w:lineRule="auto" w:before="94"/>
        <w:ind w:left="213" w:right="228"/>
        <w:jc w:val="both"/>
      </w:pPr>
      <w:r>
        <w:rPr>
          <w:rFonts w:ascii="Arial" w:hAnsi="Arial"/>
          <w:b/>
        </w:rPr>
        <w:t>3.1.</w:t>
      </w:r>
      <w:r>
        <w:rPr>
          <w:rFonts w:ascii="Arial" w:hAnsi="Arial"/>
          <w:b/>
          <w:spacing w:val="1"/>
        </w:rPr>
        <w:t> </w:t>
      </w:r>
      <w:r>
        <w:rPr/>
        <w:t>Comemoração do dia do arquiteto e premiação do Grandjean de Montigny, no dia 15.12.16, </w:t>
      </w:r>
      <w:r>
        <w:rPr>
          <w:color w:val="202020"/>
        </w:rPr>
        <w:t>no</w:t>
      </w:r>
      <w:r>
        <w:rPr>
          <w:color w:val="202020"/>
          <w:spacing w:val="-59"/>
        </w:rPr>
        <w:t> </w:t>
      </w:r>
      <w:r>
        <w:rPr>
          <w:color w:val="202020"/>
        </w:rPr>
        <w:t>Colégio</w:t>
      </w:r>
      <w:r>
        <w:rPr>
          <w:color w:val="202020"/>
          <w:spacing w:val="1"/>
        </w:rPr>
        <w:t> </w:t>
      </w:r>
      <w:r>
        <w:rPr>
          <w:color w:val="202020"/>
        </w:rPr>
        <w:t>Brasileiro</w:t>
      </w:r>
      <w:r>
        <w:rPr>
          <w:color w:val="202020"/>
          <w:spacing w:val="1"/>
        </w:rPr>
        <w:t> </w:t>
      </w:r>
      <w:r>
        <w:rPr>
          <w:color w:val="202020"/>
        </w:rPr>
        <w:t>de</w:t>
      </w:r>
      <w:r>
        <w:rPr>
          <w:color w:val="202020"/>
          <w:spacing w:val="1"/>
        </w:rPr>
        <w:t> </w:t>
      </w:r>
      <w:r>
        <w:rPr>
          <w:color w:val="202020"/>
        </w:rPr>
        <w:t>Altos</w:t>
      </w:r>
      <w:r>
        <w:rPr>
          <w:color w:val="202020"/>
          <w:spacing w:val="1"/>
        </w:rPr>
        <w:t> </w:t>
      </w:r>
      <w:r>
        <w:rPr>
          <w:color w:val="202020"/>
        </w:rPr>
        <w:t>Estudos</w:t>
      </w:r>
      <w:r>
        <w:rPr>
          <w:color w:val="202020"/>
          <w:spacing w:val="1"/>
        </w:rPr>
        <w:t> </w:t>
      </w:r>
      <w:r>
        <w:rPr>
          <w:color w:val="202020"/>
        </w:rPr>
        <w:t>–</w:t>
      </w:r>
      <w:r>
        <w:rPr>
          <w:color w:val="202020"/>
          <w:spacing w:val="1"/>
        </w:rPr>
        <w:t> </w:t>
      </w:r>
      <w:r>
        <w:rPr>
          <w:color w:val="202020"/>
        </w:rPr>
        <w:t>UFRJ,</w:t>
      </w:r>
      <w:r>
        <w:rPr>
          <w:color w:val="202020"/>
          <w:spacing w:val="1"/>
        </w:rPr>
        <w:t> </w:t>
      </w:r>
      <w:r>
        <w:rPr>
          <w:color w:val="202020"/>
        </w:rPr>
        <w:t>à</w:t>
      </w:r>
      <w:r>
        <w:rPr>
          <w:color w:val="202020"/>
          <w:spacing w:val="1"/>
        </w:rPr>
        <w:t> </w:t>
      </w:r>
      <w:r>
        <w:rPr>
          <w:color w:val="202020"/>
        </w:rPr>
        <w:t>Av.</w:t>
      </w:r>
      <w:r>
        <w:rPr>
          <w:color w:val="202020"/>
          <w:spacing w:val="1"/>
        </w:rPr>
        <w:t> </w:t>
      </w:r>
      <w:r>
        <w:rPr>
          <w:color w:val="202020"/>
        </w:rPr>
        <w:t>Rui</w:t>
      </w:r>
      <w:r>
        <w:rPr>
          <w:color w:val="202020"/>
          <w:spacing w:val="1"/>
        </w:rPr>
        <w:t> </w:t>
      </w:r>
      <w:r>
        <w:rPr>
          <w:color w:val="202020"/>
        </w:rPr>
        <w:t>Barbosa,</w:t>
      </w:r>
      <w:r>
        <w:rPr>
          <w:color w:val="202020"/>
          <w:spacing w:val="1"/>
        </w:rPr>
        <w:t> </w:t>
      </w:r>
      <w:r>
        <w:rPr>
          <w:color w:val="202020"/>
        </w:rPr>
        <w:t>762</w:t>
      </w:r>
      <w:r>
        <w:rPr>
          <w:color w:val="202020"/>
          <w:spacing w:val="1"/>
        </w:rPr>
        <w:t> </w:t>
      </w:r>
      <w:r>
        <w:rPr>
          <w:color w:val="202020"/>
        </w:rPr>
        <w:t>–</w:t>
      </w:r>
      <w:r>
        <w:rPr>
          <w:color w:val="202020"/>
          <w:spacing w:val="1"/>
        </w:rPr>
        <w:t> </w:t>
      </w:r>
      <w:r>
        <w:rPr>
          <w:color w:val="202020"/>
        </w:rPr>
        <w:t>Flamengo</w:t>
      </w:r>
      <w:r>
        <w:rPr>
          <w:color w:val="202020"/>
          <w:spacing w:val="1"/>
        </w:rPr>
        <w:t> </w:t>
      </w:r>
      <w:r>
        <w:rPr>
          <w:color w:val="202020"/>
        </w:rPr>
        <w:t>–</w:t>
      </w:r>
      <w:r>
        <w:rPr>
          <w:color w:val="202020"/>
          <w:spacing w:val="1"/>
        </w:rPr>
        <w:t> </w:t>
      </w:r>
      <w:r>
        <w:rPr>
          <w:color w:val="202020"/>
        </w:rPr>
        <w:t>Rio</w:t>
      </w:r>
      <w:r>
        <w:rPr>
          <w:color w:val="202020"/>
          <w:spacing w:val="1"/>
        </w:rPr>
        <w:t> </w:t>
      </w:r>
      <w:r>
        <w:rPr>
          <w:color w:val="202020"/>
        </w:rPr>
        <w:t>de</w:t>
      </w:r>
      <w:r>
        <w:rPr>
          <w:color w:val="202020"/>
          <w:spacing w:val="1"/>
        </w:rPr>
        <w:t> </w:t>
      </w:r>
      <w:r>
        <w:rPr>
          <w:color w:val="202020"/>
        </w:rPr>
        <w:t>Janeiro/RJ</w:t>
      </w:r>
      <w:r>
        <w:rPr/>
        <w:t>.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44.040001pt;margin-top:12.794243pt;width:500.4pt;height:22.2pt;mso-position-horizontal-relative:page;mso-position-vertical-relative:paragraph;z-index:-1572659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4.</w:t>
                  </w:r>
                  <w:r>
                    <w:rPr>
                      <w:rFonts w:ascii="Arial" w:hAnsi="Arial"/>
                      <w:b/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Aprovação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Súmula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II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Fórum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CEF-CAU/RJ Escolas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9"/>
                      <w:spacing w:val="-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Arquitetura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52" w:lineRule="exact" w:before="94" w:after="0"/>
        <w:ind w:left="643" w:right="0" w:hanging="431"/>
        <w:jc w:val="left"/>
        <w:rPr>
          <w:sz w:val="22"/>
        </w:rPr>
      </w:pPr>
      <w:r>
        <w:rPr>
          <w:sz w:val="22"/>
        </w:rPr>
        <w:t>Após as</w:t>
      </w:r>
      <w:r>
        <w:rPr>
          <w:spacing w:val="-3"/>
          <w:sz w:val="22"/>
        </w:rPr>
        <w:t> </w:t>
      </w:r>
      <w:r>
        <w:rPr>
          <w:sz w:val="22"/>
        </w:rPr>
        <w:t>devidas correções,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súmula</w:t>
      </w:r>
      <w:r>
        <w:rPr>
          <w:spacing w:val="-3"/>
          <w:sz w:val="22"/>
        </w:rPr>
        <w:t> </w:t>
      </w:r>
      <w:r>
        <w:rPr>
          <w:sz w:val="22"/>
        </w:rPr>
        <w:t>foi</w:t>
      </w:r>
      <w:r>
        <w:rPr>
          <w:spacing w:val="-2"/>
          <w:sz w:val="22"/>
        </w:rPr>
        <w:t> </w:t>
      </w:r>
      <w:r>
        <w:rPr>
          <w:sz w:val="22"/>
        </w:rPr>
        <w:t>aprovada</w:t>
      </w:r>
      <w:r>
        <w:rPr>
          <w:spacing w:val="-1"/>
          <w:sz w:val="22"/>
        </w:rPr>
        <w:t> </w:t>
      </w:r>
      <w:r>
        <w:rPr>
          <w:sz w:val="22"/>
        </w:rPr>
        <w:t>por unanimidade.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42" w:lineRule="auto" w:before="0" w:after="0"/>
        <w:ind w:left="213" w:right="797" w:firstLine="0"/>
        <w:jc w:val="left"/>
        <w:rPr>
          <w:sz w:val="22"/>
        </w:rPr>
      </w:pPr>
      <w:r>
        <w:rPr>
          <w:sz w:val="22"/>
        </w:rPr>
        <w:t>Relatório – Solicitado o envio aos membros da Comissão para conhecimento (Delegado à</w:t>
      </w:r>
      <w:r>
        <w:rPr>
          <w:spacing w:val="-59"/>
          <w:sz w:val="22"/>
        </w:rPr>
        <w:t> </w:t>
      </w:r>
      <w:r>
        <w:rPr>
          <w:sz w:val="22"/>
        </w:rPr>
        <w:t>Analista</w:t>
      </w:r>
      <w:r>
        <w:rPr>
          <w:spacing w:val="-1"/>
          <w:sz w:val="22"/>
        </w:rPr>
        <w:t> </w:t>
      </w:r>
      <w:r>
        <w:rPr>
          <w:sz w:val="22"/>
        </w:rPr>
        <w:t>Técnica Nathalia Aiello).</w:t>
      </w:r>
    </w:p>
    <w:p>
      <w:pPr>
        <w:spacing w:after="0" w:line="242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1130" w:top="2860" w:bottom="280" w:left="780" w:right="900"/>
          <w:pgNumType w:start="1"/>
        </w:sectPr>
      </w:pPr>
    </w:p>
    <w:p>
      <w:pPr>
        <w:pStyle w:val="BodyText"/>
        <w:rPr>
          <w:sz w:val="24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15.2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color w:val="000009"/>
                      <w:spacing w:val="6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Planejamento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Estratégico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2016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(balanço) e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para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2017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644" w:val="left" w:leader="none"/>
        </w:tabs>
        <w:spacing w:line="240" w:lineRule="auto" w:before="94" w:after="0"/>
        <w:ind w:left="643" w:right="0" w:hanging="431"/>
        <w:jc w:val="both"/>
        <w:rPr>
          <w:sz w:val="22"/>
        </w:rPr>
      </w:pPr>
      <w:r>
        <w:rPr>
          <w:sz w:val="22"/>
        </w:rPr>
        <w:t>Foram</w:t>
      </w:r>
      <w:r>
        <w:rPr>
          <w:spacing w:val="-1"/>
          <w:sz w:val="22"/>
        </w:rPr>
        <w:t> </w:t>
      </w:r>
      <w:r>
        <w:rPr>
          <w:sz w:val="22"/>
        </w:rPr>
        <w:t>apresentados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balanço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2016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planejamento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2017;</w:t>
      </w:r>
    </w:p>
    <w:p>
      <w:pPr>
        <w:pStyle w:val="ListParagraph"/>
        <w:numPr>
          <w:ilvl w:val="1"/>
          <w:numId w:val="2"/>
        </w:numPr>
        <w:tabs>
          <w:tab w:pos="649" w:val="left" w:leader="none"/>
        </w:tabs>
        <w:spacing w:line="240" w:lineRule="auto" w:before="1" w:after="0"/>
        <w:ind w:left="213" w:right="228" w:firstLine="0"/>
        <w:jc w:val="both"/>
        <w:rPr>
          <w:sz w:val="22"/>
        </w:rPr>
      </w:pPr>
      <w:r>
        <w:rPr>
          <w:sz w:val="22"/>
        </w:rPr>
        <w:t>Foi sugerida reunião entre a CEF e CEP para detalhamento das ações do projeto “C</w:t>
      </w:r>
      <w:r>
        <w:rPr>
          <w:rFonts w:ascii="Arial" w:hAnsi="Arial"/>
          <w:i/>
          <w:sz w:val="22"/>
        </w:rPr>
        <w:t>apacitação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qualificação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assistência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técnica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(habitação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interesse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social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profissionais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arquitetura e urbanismo junto aos órgãos públicos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- convênios e outros)” </w:t>
      </w:r>
      <w:r>
        <w:rPr>
          <w:sz w:val="22"/>
        </w:rPr>
        <w:t>no início de 2017.</w:t>
      </w:r>
      <w:r>
        <w:rPr>
          <w:spacing w:val="6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Pautar 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primeira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reunião da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CEF 2017</w:t>
      </w:r>
      <w:r>
        <w:rPr>
          <w:sz w:val="22"/>
        </w:rPr>
        <w:t>.</w:t>
      </w:r>
    </w:p>
    <w:p>
      <w:pPr>
        <w:pStyle w:val="BodyText"/>
        <w:rPr>
          <w:sz w:val="19"/>
        </w:rPr>
      </w:pPr>
      <w:r>
        <w:rPr/>
        <w:pict>
          <v:shape style="position:absolute;margin-left:44.040001pt;margin-top:13.170888pt;width:500.4pt;height:15.15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rFonts w:ascii="Arial"/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Processos</w:t>
                  </w:r>
                  <w:r>
                    <w:rPr>
                      <w:rFonts w:ascii="Arial"/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Registro de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Diplomados no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Exterior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1"/>
        </w:rPr>
      </w:pPr>
    </w:p>
    <w:p>
      <w:pPr>
        <w:pStyle w:val="ListParagraph"/>
        <w:numPr>
          <w:ilvl w:val="1"/>
          <w:numId w:val="3"/>
        </w:numPr>
        <w:tabs>
          <w:tab w:pos="644" w:val="left" w:leader="none"/>
        </w:tabs>
        <w:spacing w:line="252" w:lineRule="exact" w:before="94" w:after="0"/>
        <w:ind w:left="643" w:right="0" w:hanging="431"/>
        <w:jc w:val="left"/>
        <w:rPr>
          <w:sz w:val="22"/>
        </w:rPr>
      </w:pPr>
      <w:r>
        <w:rPr>
          <w:sz w:val="22"/>
        </w:rPr>
        <w:t>Processo</w:t>
      </w:r>
      <w:r>
        <w:rPr>
          <w:spacing w:val="-4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2016-1-0395: Daniel</w:t>
      </w:r>
      <w:r>
        <w:rPr>
          <w:spacing w:val="-3"/>
          <w:sz w:val="22"/>
        </w:rPr>
        <w:t> </w:t>
      </w:r>
      <w:r>
        <w:rPr>
          <w:sz w:val="22"/>
        </w:rPr>
        <w:t>Barros</w:t>
      </w:r>
      <w:r>
        <w:rPr>
          <w:spacing w:val="-2"/>
          <w:sz w:val="22"/>
        </w:rPr>
        <w:t> </w:t>
      </w:r>
      <w:r>
        <w:rPr>
          <w:sz w:val="22"/>
        </w:rPr>
        <w:t>Vinhoza</w:t>
      </w:r>
      <w:r>
        <w:rPr>
          <w:spacing w:val="-2"/>
          <w:sz w:val="22"/>
        </w:rPr>
        <w:t> </w:t>
      </w:r>
      <w:r>
        <w:rPr>
          <w:sz w:val="22"/>
        </w:rPr>
        <w:t>Leite</w:t>
      </w:r>
    </w:p>
    <w:p>
      <w:pPr>
        <w:pStyle w:val="Heading1"/>
        <w:spacing w:line="252" w:lineRule="exact" w:before="0"/>
        <w:ind w:left="213"/>
      </w:pPr>
      <w:r>
        <w:rPr/>
        <w:t>Deliberação</w:t>
      </w:r>
      <w:r>
        <w:rPr>
          <w:spacing w:val="-4"/>
        </w:rPr>
        <w:t> </w:t>
      </w:r>
      <w:r>
        <w:rPr/>
        <w:t>nº</w:t>
      </w:r>
      <w:r>
        <w:rPr>
          <w:spacing w:val="-2"/>
        </w:rPr>
        <w:t> </w:t>
      </w:r>
      <w:r>
        <w:rPr/>
        <w:t>013/2016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Aprovada por unanimidade</w:t>
      </w:r>
    </w:p>
    <w:p>
      <w:pPr>
        <w:pStyle w:val="ListParagraph"/>
        <w:numPr>
          <w:ilvl w:val="1"/>
          <w:numId w:val="3"/>
        </w:numPr>
        <w:tabs>
          <w:tab w:pos="644" w:val="left" w:leader="none"/>
        </w:tabs>
        <w:spacing w:line="252" w:lineRule="exact" w:before="0" w:after="0"/>
        <w:ind w:left="643" w:right="0" w:hanging="43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Processo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nº 2015-0481: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José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Manuel Clare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Neves</w:t>
      </w:r>
    </w:p>
    <w:p>
      <w:pPr>
        <w:pStyle w:val="BodyText"/>
        <w:spacing w:before="3"/>
        <w:ind w:left="213"/>
      </w:pPr>
      <w:r>
        <w:rPr/>
        <w:t>Informado</w:t>
      </w:r>
      <w:r>
        <w:rPr>
          <w:spacing w:val="18"/>
        </w:rPr>
        <w:t> </w:t>
      </w:r>
      <w:r>
        <w:rPr/>
        <w:t>o</w:t>
      </w:r>
      <w:r>
        <w:rPr>
          <w:spacing w:val="16"/>
        </w:rPr>
        <w:t> </w:t>
      </w:r>
      <w:r>
        <w:rPr/>
        <w:t>envio</w:t>
      </w:r>
      <w:r>
        <w:rPr>
          <w:spacing w:val="16"/>
        </w:rPr>
        <w:t> </w:t>
      </w:r>
      <w:r>
        <w:rPr/>
        <w:t>do</w:t>
      </w:r>
      <w:r>
        <w:rPr>
          <w:spacing w:val="18"/>
        </w:rPr>
        <w:t> </w:t>
      </w:r>
      <w:r>
        <w:rPr/>
        <w:t>Ofício</w:t>
      </w:r>
      <w:r>
        <w:rPr>
          <w:spacing w:val="16"/>
        </w:rPr>
        <w:t> </w:t>
      </w:r>
      <w:r>
        <w:rPr/>
        <w:t>nº</w:t>
      </w:r>
      <w:r>
        <w:rPr>
          <w:spacing w:val="17"/>
        </w:rPr>
        <w:t> </w:t>
      </w:r>
      <w:r>
        <w:rPr/>
        <w:t>1449/2016-GERTEC-CAU/RJ</w:t>
      </w:r>
      <w:r>
        <w:rPr>
          <w:spacing w:val="17"/>
        </w:rPr>
        <w:t> </w:t>
      </w:r>
      <w:r>
        <w:rPr/>
        <w:t>no</w:t>
      </w:r>
      <w:r>
        <w:rPr>
          <w:spacing w:val="15"/>
        </w:rPr>
        <w:t> </w:t>
      </w:r>
      <w:r>
        <w:rPr/>
        <w:t>dia</w:t>
      </w:r>
      <w:r>
        <w:rPr>
          <w:spacing w:val="16"/>
        </w:rPr>
        <w:t> </w:t>
      </w:r>
      <w:r>
        <w:rPr/>
        <w:t>16/11/2016</w:t>
      </w:r>
      <w:r>
        <w:rPr>
          <w:spacing w:val="15"/>
        </w:rPr>
        <w:t> </w:t>
      </w:r>
      <w:r>
        <w:rPr/>
        <w:t>cobrando</w:t>
      </w:r>
      <w:r>
        <w:rPr>
          <w:spacing w:val="13"/>
        </w:rPr>
        <w:t> </w:t>
      </w:r>
      <w:r>
        <w:rPr/>
        <w:t>a</w:t>
      </w:r>
      <w:r>
        <w:rPr>
          <w:spacing w:val="-59"/>
        </w:rPr>
        <w:t> </w:t>
      </w:r>
      <w:r>
        <w:rPr/>
        <w:t>documentação</w:t>
      </w:r>
      <w:r>
        <w:rPr>
          <w:spacing w:val="-1"/>
        </w:rPr>
        <w:t> </w:t>
      </w:r>
      <w:r>
        <w:rPr/>
        <w:t>pendente.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44.040001pt;margin-top:13.018747pt;width:500.4pt;height:18.150pt;mso-position-horizontal-relative:page;mso-position-vertical-relative:paragraph;z-index:-1572505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Agenda</w:t>
                  </w:r>
                  <w:r>
                    <w:rPr>
                      <w:rFonts w:ascii="Arial" w:hAnsi="Arial"/>
                      <w:b/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Anual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Comissão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1"/>
        </w:rPr>
      </w:pPr>
    </w:p>
    <w:p>
      <w:pPr>
        <w:pStyle w:val="BodyText"/>
        <w:spacing w:before="94"/>
        <w:ind w:left="213"/>
        <w:jc w:val="both"/>
      </w:pPr>
      <w:r>
        <w:rPr>
          <w:rFonts w:ascii="Arial" w:hAnsi="Arial"/>
          <w:b/>
          <w:color w:val="202020"/>
        </w:rPr>
        <w:t>7.1.</w:t>
      </w:r>
      <w:r>
        <w:rPr>
          <w:rFonts w:ascii="Arial" w:hAnsi="Arial"/>
          <w:b/>
          <w:color w:val="202020"/>
          <w:spacing w:val="58"/>
        </w:rPr>
        <w:t> </w:t>
      </w:r>
      <w:r>
        <w:rPr>
          <w:color w:val="202020"/>
        </w:rPr>
        <w:t>Prêmio</w:t>
      </w:r>
      <w:r>
        <w:rPr>
          <w:color w:val="202020"/>
          <w:spacing w:val="-3"/>
        </w:rPr>
        <w:t> </w:t>
      </w:r>
      <w:r>
        <w:rPr>
          <w:color w:val="202020"/>
        </w:rPr>
        <w:t>Grandjean</w:t>
      </w:r>
      <w:r>
        <w:rPr>
          <w:color w:val="202020"/>
          <w:spacing w:val="-5"/>
        </w:rPr>
        <w:t> </w:t>
      </w:r>
      <w:r>
        <w:rPr>
          <w:color w:val="202020"/>
        </w:rPr>
        <w:t>de</w:t>
      </w:r>
      <w:r>
        <w:rPr>
          <w:color w:val="202020"/>
          <w:spacing w:val="-2"/>
        </w:rPr>
        <w:t> </w:t>
      </w:r>
      <w:r>
        <w:rPr>
          <w:color w:val="202020"/>
        </w:rPr>
        <w:t>Montigny</w:t>
      </w:r>
      <w:r>
        <w:rPr>
          <w:color w:val="202020"/>
          <w:spacing w:val="-1"/>
        </w:rPr>
        <w:t> </w:t>
      </w:r>
      <w:r>
        <w:rPr>
          <w:color w:val="202020"/>
        </w:rPr>
        <w:t>-</w:t>
      </w:r>
      <w:r>
        <w:rPr>
          <w:color w:val="202020"/>
          <w:spacing w:val="1"/>
        </w:rPr>
        <w:t> </w:t>
      </w:r>
      <w:r>
        <w:rPr>
          <w:color w:val="202020"/>
        </w:rPr>
        <w:t>CAU/RJ:</w:t>
      </w:r>
    </w:p>
    <w:p>
      <w:pPr>
        <w:pStyle w:val="BodyText"/>
        <w:spacing w:before="1"/>
        <w:ind w:left="213" w:right="226"/>
        <w:jc w:val="both"/>
      </w:pPr>
      <w:r>
        <w:rPr>
          <w:color w:val="202020"/>
        </w:rPr>
        <w:t>Divulgado nos sites do CAU/RJ e do IAB-RJ. Data agendada para 15/12/2016 no Colégio Brasileiro</w:t>
      </w:r>
      <w:r>
        <w:rPr>
          <w:color w:val="202020"/>
          <w:spacing w:val="1"/>
        </w:rPr>
        <w:t> </w:t>
      </w:r>
      <w:r>
        <w:rPr>
          <w:color w:val="202020"/>
        </w:rPr>
        <w:t>de Altos Estudos – UFRJ, à Av. Rui Barbosa, 762 – Flamengo – Rio de Janeiro/RJ; Confirmada a</w:t>
      </w:r>
      <w:r>
        <w:rPr>
          <w:color w:val="202020"/>
          <w:spacing w:val="1"/>
        </w:rPr>
        <w:t> </w:t>
      </w:r>
      <w:r>
        <w:rPr>
          <w:color w:val="202020"/>
        </w:rPr>
        <w:t>presença do Arquiteto Ruy Ohtake</w:t>
      </w:r>
      <w:r>
        <w:rPr>
          <w:color w:val="202020"/>
          <w:spacing w:val="1"/>
        </w:rPr>
        <w:t> </w:t>
      </w:r>
      <w:r>
        <w:rPr>
          <w:color w:val="202020"/>
        </w:rPr>
        <w:t>como</w:t>
      </w:r>
      <w:r>
        <w:rPr>
          <w:color w:val="202020"/>
          <w:spacing w:val="1"/>
        </w:rPr>
        <w:t> </w:t>
      </w:r>
      <w:r>
        <w:rPr>
          <w:color w:val="202020"/>
        </w:rPr>
        <w:t>Presidente</w:t>
      </w:r>
      <w:r>
        <w:rPr>
          <w:color w:val="202020"/>
          <w:spacing w:val="1"/>
        </w:rPr>
        <w:t> </w:t>
      </w:r>
      <w:r>
        <w:rPr>
          <w:color w:val="202020"/>
        </w:rPr>
        <w:t>da Banca</w:t>
      </w:r>
      <w:r>
        <w:rPr>
          <w:color w:val="202020"/>
          <w:spacing w:val="1"/>
        </w:rPr>
        <w:t> </w:t>
      </w:r>
      <w:r>
        <w:rPr>
          <w:color w:val="202020"/>
        </w:rPr>
        <w:t>constituída pelos</w:t>
      </w:r>
      <w:r>
        <w:rPr>
          <w:color w:val="202020"/>
          <w:spacing w:val="1"/>
        </w:rPr>
        <w:t> </w:t>
      </w:r>
      <w:r>
        <w:rPr>
          <w:color w:val="202020"/>
        </w:rPr>
        <w:t>Conselheiros</w:t>
      </w:r>
      <w:r>
        <w:rPr>
          <w:color w:val="202020"/>
          <w:spacing w:val="1"/>
        </w:rPr>
        <w:t> </w:t>
      </w:r>
      <w:r>
        <w:rPr>
          <w:color w:val="202020"/>
        </w:rPr>
        <w:t>Federais Luiz</w:t>
      </w:r>
      <w:r>
        <w:rPr>
          <w:color w:val="202020"/>
          <w:spacing w:val="-2"/>
        </w:rPr>
        <w:t> </w:t>
      </w:r>
      <w:r>
        <w:rPr>
          <w:color w:val="202020"/>
        </w:rPr>
        <w:t>Fernando</w:t>
      </w:r>
      <w:r>
        <w:rPr>
          <w:color w:val="202020"/>
          <w:spacing w:val="-2"/>
        </w:rPr>
        <w:t> </w:t>
      </w:r>
      <w:r>
        <w:rPr>
          <w:color w:val="202020"/>
        </w:rPr>
        <w:t>Janot</w:t>
      </w:r>
      <w:r>
        <w:rPr>
          <w:color w:val="202020"/>
          <w:spacing w:val="1"/>
        </w:rPr>
        <w:t> </w:t>
      </w:r>
      <w:r>
        <w:rPr>
          <w:color w:val="202020"/>
        </w:rPr>
        <w:t>e</w:t>
      </w:r>
      <w:r>
        <w:rPr>
          <w:color w:val="202020"/>
          <w:spacing w:val="-2"/>
        </w:rPr>
        <w:t> </w:t>
      </w:r>
      <w:r>
        <w:rPr>
          <w:color w:val="202020"/>
        </w:rPr>
        <w:t>Maria Elisa Baptista.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44.040001pt;margin-top:13.040908pt;width:500.4pt;height:15.25pt;mso-position-horizontal-relative:page;mso-position-vertical-relative:paragraph;z-index:-1572454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8.</w:t>
                  </w:r>
                  <w:r>
                    <w:rPr>
                      <w:rFonts w:ascii="Arial"/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interesse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geral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8"/>
        </w:rPr>
      </w:pPr>
    </w:p>
    <w:p>
      <w:pPr>
        <w:pStyle w:val="ListParagraph"/>
        <w:numPr>
          <w:ilvl w:val="1"/>
          <w:numId w:val="4"/>
        </w:numPr>
        <w:tabs>
          <w:tab w:pos="905" w:val="left" w:leader="none"/>
          <w:tab w:pos="906" w:val="left" w:leader="none"/>
        </w:tabs>
        <w:spacing w:line="240" w:lineRule="auto" w:before="94" w:after="0"/>
        <w:ind w:left="213" w:right="234" w:firstLine="0"/>
        <w:jc w:val="left"/>
        <w:rPr>
          <w:sz w:val="22"/>
        </w:rPr>
      </w:pPr>
      <w:r>
        <w:rPr>
          <w:color w:val="202020"/>
          <w:sz w:val="22"/>
        </w:rPr>
        <w:t>Cadastro</w:t>
      </w:r>
      <w:r>
        <w:rPr>
          <w:color w:val="202020"/>
          <w:spacing w:val="36"/>
          <w:sz w:val="22"/>
        </w:rPr>
        <w:t> </w:t>
      </w:r>
      <w:r>
        <w:rPr>
          <w:color w:val="202020"/>
          <w:sz w:val="22"/>
        </w:rPr>
        <w:t>das</w:t>
      </w:r>
      <w:r>
        <w:rPr>
          <w:color w:val="202020"/>
          <w:spacing w:val="37"/>
          <w:sz w:val="22"/>
        </w:rPr>
        <w:t> </w:t>
      </w:r>
      <w:r>
        <w:rPr>
          <w:color w:val="202020"/>
          <w:sz w:val="22"/>
        </w:rPr>
        <w:t>Instituições</w:t>
      </w:r>
      <w:r>
        <w:rPr>
          <w:color w:val="202020"/>
          <w:spacing w:val="37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36"/>
          <w:sz w:val="22"/>
        </w:rPr>
        <w:t> </w:t>
      </w:r>
      <w:r>
        <w:rPr>
          <w:color w:val="202020"/>
          <w:sz w:val="22"/>
        </w:rPr>
        <w:t>cursos</w:t>
      </w:r>
      <w:r>
        <w:rPr>
          <w:color w:val="202020"/>
          <w:spacing w:val="36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34"/>
          <w:sz w:val="22"/>
        </w:rPr>
        <w:t> </w:t>
      </w:r>
      <w:r>
        <w:rPr>
          <w:color w:val="202020"/>
          <w:sz w:val="22"/>
        </w:rPr>
        <w:t>Arquitetura</w:t>
      </w:r>
      <w:r>
        <w:rPr>
          <w:color w:val="202020"/>
          <w:spacing w:val="36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36"/>
          <w:sz w:val="22"/>
        </w:rPr>
        <w:t> </w:t>
      </w:r>
      <w:r>
        <w:rPr>
          <w:color w:val="202020"/>
          <w:sz w:val="22"/>
        </w:rPr>
        <w:t>Urbanismo</w:t>
      </w:r>
      <w:r>
        <w:rPr>
          <w:color w:val="202020"/>
          <w:spacing w:val="36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36"/>
          <w:sz w:val="22"/>
        </w:rPr>
        <w:t> </w:t>
      </w:r>
      <w:r>
        <w:rPr>
          <w:color w:val="202020"/>
          <w:sz w:val="22"/>
        </w:rPr>
        <w:t>seus</w:t>
      </w:r>
      <w:r>
        <w:rPr>
          <w:color w:val="202020"/>
          <w:spacing w:val="34"/>
          <w:sz w:val="22"/>
        </w:rPr>
        <w:t> </w:t>
      </w:r>
      <w:r>
        <w:rPr>
          <w:color w:val="202020"/>
          <w:sz w:val="22"/>
        </w:rPr>
        <w:t>respectivos</w:t>
      </w:r>
      <w:r>
        <w:rPr>
          <w:color w:val="202020"/>
          <w:spacing w:val="-59"/>
          <w:sz w:val="22"/>
        </w:rPr>
        <w:t> </w:t>
      </w:r>
      <w:r>
        <w:rPr>
          <w:color w:val="202020"/>
          <w:sz w:val="22"/>
        </w:rPr>
        <w:t>coordenadores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no SICCAU:</w:t>
      </w:r>
    </w:p>
    <w:p>
      <w:pPr>
        <w:pStyle w:val="ListParagraph"/>
        <w:numPr>
          <w:ilvl w:val="2"/>
          <w:numId w:val="4"/>
        </w:numPr>
        <w:tabs>
          <w:tab w:pos="1723" w:val="left" w:leader="none"/>
          <w:tab w:pos="1724" w:val="left" w:leader="none"/>
        </w:tabs>
        <w:spacing w:line="251" w:lineRule="exact" w:before="0" w:after="0"/>
        <w:ind w:left="1723" w:right="0" w:hanging="802"/>
        <w:jc w:val="left"/>
        <w:rPr>
          <w:sz w:val="22"/>
        </w:rPr>
      </w:pPr>
      <w:r>
        <w:rPr>
          <w:color w:val="202020"/>
          <w:sz w:val="22"/>
        </w:rPr>
        <w:t>Relato</w:t>
      </w:r>
      <w:r>
        <w:rPr>
          <w:color w:val="202020"/>
          <w:spacing w:val="3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62"/>
          <w:sz w:val="22"/>
        </w:rPr>
        <w:t> </w:t>
      </w:r>
      <w:r>
        <w:rPr>
          <w:color w:val="202020"/>
          <w:sz w:val="22"/>
        </w:rPr>
        <w:t>apresentação</w:t>
      </w:r>
      <w:r>
        <w:rPr>
          <w:color w:val="202020"/>
          <w:spacing w:val="63"/>
          <w:sz w:val="22"/>
        </w:rPr>
        <w:t> </w:t>
      </w:r>
      <w:r>
        <w:rPr>
          <w:color w:val="202020"/>
          <w:sz w:val="22"/>
        </w:rPr>
        <w:t>da</w:t>
      </w:r>
      <w:r>
        <w:rPr>
          <w:color w:val="202020"/>
          <w:spacing w:val="62"/>
          <w:sz w:val="22"/>
        </w:rPr>
        <w:t> </w:t>
      </w:r>
      <w:r>
        <w:rPr>
          <w:color w:val="202020"/>
          <w:sz w:val="22"/>
        </w:rPr>
        <w:t>planilha</w:t>
      </w:r>
      <w:r>
        <w:rPr>
          <w:color w:val="202020"/>
          <w:spacing w:val="62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62"/>
          <w:sz w:val="22"/>
        </w:rPr>
        <w:t> </w:t>
      </w:r>
      <w:r>
        <w:rPr>
          <w:color w:val="202020"/>
          <w:sz w:val="22"/>
        </w:rPr>
        <w:t>controle</w:t>
      </w:r>
      <w:r>
        <w:rPr>
          <w:color w:val="202020"/>
          <w:spacing w:val="63"/>
          <w:sz w:val="22"/>
        </w:rPr>
        <w:t> </w:t>
      </w:r>
      <w:r>
        <w:rPr>
          <w:color w:val="202020"/>
          <w:sz w:val="22"/>
        </w:rPr>
        <w:t>do</w:t>
      </w:r>
      <w:r>
        <w:rPr>
          <w:color w:val="202020"/>
          <w:spacing w:val="61"/>
          <w:sz w:val="22"/>
        </w:rPr>
        <w:t> </w:t>
      </w:r>
      <w:r>
        <w:rPr>
          <w:color w:val="202020"/>
          <w:sz w:val="22"/>
        </w:rPr>
        <w:t>processo</w:t>
      </w:r>
      <w:r>
        <w:rPr>
          <w:color w:val="202020"/>
          <w:spacing w:val="60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62"/>
          <w:sz w:val="22"/>
        </w:rPr>
        <w:t> </w:t>
      </w:r>
      <w:r>
        <w:rPr>
          <w:color w:val="202020"/>
          <w:sz w:val="22"/>
        </w:rPr>
        <w:t>cadastramento;</w:t>
      </w:r>
    </w:p>
    <w:p>
      <w:pPr>
        <w:pStyle w:val="Heading1"/>
        <w:spacing w:line="252" w:lineRule="exact" w:before="2"/>
        <w:ind w:left="213"/>
      </w:pPr>
      <w:r>
        <w:rPr>
          <w:color w:val="202020"/>
        </w:rPr>
        <w:t>Planilha</w:t>
      </w:r>
      <w:r>
        <w:rPr>
          <w:color w:val="202020"/>
          <w:spacing w:val="-5"/>
        </w:rPr>
        <w:t> </w:t>
      </w:r>
      <w:r>
        <w:rPr>
          <w:color w:val="202020"/>
        </w:rPr>
        <w:t>apresentada</w:t>
      </w:r>
      <w:r>
        <w:rPr>
          <w:color w:val="202020"/>
          <w:spacing w:val="-1"/>
        </w:rPr>
        <w:t> </w:t>
      </w:r>
      <w:r>
        <w:rPr>
          <w:color w:val="202020"/>
        </w:rPr>
        <w:t>pela</w:t>
      </w:r>
      <w:r>
        <w:rPr>
          <w:color w:val="202020"/>
          <w:spacing w:val="-2"/>
        </w:rPr>
        <w:t> </w:t>
      </w:r>
      <w:r>
        <w:rPr>
          <w:color w:val="202020"/>
        </w:rPr>
        <w:t>GERTEC.</w:t>
      </w:r>
    </w:p>
    <w:p>
      <w:pPr>
        <w:pStyle w:val="ListParagraph"/>
        <w:numPr>
          <w:ilvl w:val="1"/>
          <w:numId w:val="4"/>
        </w:numPr>
        <w:tabs>
          <w:tab w:pos="707" w:val="left" w:leader="none"/>
        </w:tabs>
        <w:spacing w:line="240" w:lineRule="auto" w:before="0" w:after="0"/>
        <w:ind w:left="213" w:right="231" w:firstLine="0"/>
        <w:jc w:val="left"/>
        <w:rPr>
          <w:rFonts w:ascii="Arial" w:hAnsi="Arial"/>
          <w:b/>
          <w:sz w:val="22"/>
        </w:rPr>
      </w:pPr>
      <w:r>
        <w:rPr>
          <w:color w:val="202020"/>
          <w:sz w:val="22"/>
        </w:rPr>
        <w:t>Comparativo entre as Resoluções nº 51 do CAU/BR e nº 02 do MEC – Gerência Técnica.</w:t>
      </w:r>
      <w:r>
        <w:rPr>
          <w:color w:val="202020"/>
          <w:spacing w:val="1"/>
          <w:sz w:val="22"/>
        </w:rPr>
        <w:t> </w:t>
      </w:r>
      <w:r>
        <w:rPr>
          <w:rFonts w:ascii="Arial" w:hAnsi="Arial"/>
          <w:b/>
          <w:color w:val="202020"/>
          <w:sz w:val="22"/>
        </w:rPr>
        <w:t>Apresentada</w:t>
      </w:r>
      <w:r>
        <w:rPr>
          <w:rFonts w:ascii="Arial" w:hAnsi="Arial"/>
          <w:b/>
          <w:color w:val="202020"/>
          <w:spacing w:val="12"/>
          <w:sz w:val="22"/>
        </w:rPr>
        <w:t> </w:t>
      </w:r>
      <w:r>
        <w:rPr>
          <w:rFonts w:ascii="Arial" w:hAnsi="Arial"/>
          <w:b/>
          <w:color w:val="202020"/>
          <w:sz w:val="22"/>
        </w:rPr>
        <w:t>planilha</w:t>
      </w:r>
      <w:r>
        <w:rPr>
          <w:rFonts w:ascii="Arial" w:hAnsi="Arial"/>
          <w:b/>
          <w:color w:val="202020"/>
          <w:spacing w:val="12"/>
          <w:sz w:val="22"/>
        </w:rPr>
        <w:t> </w:t>
      </w:r>
      <w:r>
        <w:rPr>
          <w:rFonts w:ascii="Arial" w:hAnsi="Arial"/>
          <w:b/>
          <w:color w:val="202020"/>
          <w:sz w:val="22"/>
        </w:rPr>
        <w:t>comparativa</w:t>
      </w:r>
      <w:r>
        <w:rPr>
          <w:rFonts w:ascii="Arial" w:hAnsi="Arial"/>
          <w:b/>
          <w:color w:val="202020"/>
          <w:spacing w:val="13"/>
          <w:sz w:val="22"/>
        </w:rPr>
        <w:t> </w:t>
      </w:r>
      <w:r>
        <w:rPr>
          <w:rFonts w:ascii="Arial" w:hAnsi="Arial"/>
          <w:b/>
          <w:color w:val="202020"/>
          <w:sz w:val="22"/>
        </w:rPr>
        <w:t>e</w:t>
      </w:r>
      <w:r>
        <w:rPr>
          <w:rFonts w:ascii="Arial" w:hAnsi="Arial"/>
          <w:b/>
          <w:color w:val="202020"/>
          <w:spacing w:val="12"/>
          <w:sz w:val="22"/>
        </w:rPr>
        <w:t> </w:t>
      </w:r>
      <w:r>
        <w:rPr>
          <w:rFonts w:ascii="Arial" w:hAnsi="Arial"/>
          <w:b/>
          <w:color w:val="202020"/>
          <w:sz w:val="22"/>
        </w:rPr>
        <w:t>concluiu-se</w:t>
      </w:r>
      <w:r>
        <w:rPr>
          <w:rFonts w:ascii="Arial" w:hAnsi="Arial"/>
          <w:b/>
          <w:color w:val="202020"/>
          <w:spacing w:val="13"/>
          <w:sz w:val="22"/>
        </w:rPr>
        <w:t> </w:t>
      </w:r>
      <w:r>
        <w:rPr>
          <w:rFonts w:ascii="Arial" w:hAnsi="Arial"/>
          <w:b/>
          <w:color w:val="202020"/>
          <w:sz w:val="22"/>
        </w:rPr>
        <w:t>que</w:t>
      </w:r>
      <w:r>
        <w:rPr>
          <w:rFonts w:ascii="Arial" w:hAnsi="Arial"/>
          <w:b/>
          <w:color w:val="202020"/>
          <w:spacing w:val="12"/>
          <w:sz w:val="22"/>
        </w:rPr>
        <w:t> </w:t>
      </w:r>
      <w:r>
        <w:rPr>
          <w:rFonts w:ascii="Arial" w:hAnsi="Arial"/>
          <w:b/>
          <w:color w:val="202020"/>
          <w:sz w:val="22"/>
        </w:rPr>
        <w:t>não</w:t>
      </w:r>
      <w:r>
        <w:rPr>
          <w:rFonts w:ascii="Arial" w:hAnsi="Arial"/>
          <w:b/>
          <w:color w:val="202020"/>
          <w:spacing w:val="13"/>
          <w:sz w:val="22"/>
        </w:rPr>
        <w:t> </w:t>
      </w:r>
      <w:r>
        <w:rPr>
          <w:rFonts w:ascii="Arial" w:hAnsi="Arial"/>
          <w:b/>
          <w:color w:val="202020"/>
          <w:sz w:val="22"/>
        </w:rPr>
        <w:t>existe</w:t>
      </w:r>
      <w:r>
        <w:rPr>
          <w:rFonts w:ascii="Arial" w:hAnsi="Arial"/>
          <w:b/>
          <w:color w:val="202020"/>
          <w:spacing w:val="13"/>
          <w:sz w:val="22"/>
        </w:rPr>
        <w:t> </w:t>
      </w:r>
      <w:r>
        <w:rPr>
          <w:rFonts w:ascii="Arial" w:hAnsi="Arial"/>
          <w:b/>
          <w:color w:val="202020"/>
          <w:sz w:val="22"/>
        </w:rPr>
        <w:t>conflito</w:t>
      </w:r>
      <w:r>
        <w:rPr>
          <w:rFonts w:ascii="Arial" w:hAnsi="Arial"/>
          <w:b/>
          <w:color w:val="202020"/>
          <w:spacing w:val="13"/>
          <w:sz w:val="22"/>
        </w:rPr>
        <w:t> </w:t>
      </w:r>
      <w:r>
        <w:rPr>
          <w:rFonts w:ascii="Arial" w:hAnsi="Arial"/>
          <w:b/>
          <w:color w:val="202020"/>
          <w:sz w:val="22"/>
        </w:rPr>
        <w:t>entre</w:t>
      </w:r>
      <w:r>
        <w:rPr>
          <w:rFonts w:ascii="Arial" w:hAnsi="Arial"/>
          <w:b/>
          <w:color w:val="202020"/>
          <w:spacing w:val="13"/>
          <w:sz w:val="22"/>
        </w:rPr>
        <w:t> </w:t>
      </w:r>
      <w:r>
        <w:rPr>
          <w:rFonts w:ascii="Arial" w:hAnsi="Arial"/>
          <w:b/>
          <w:color w:val="202020"/>
          <w:sz w:val="22"/>
        </w:rPr>
        <w:t>as</w:t>
      </w:r>
      <w:r>
        <w:rPr>
          <w:rFonts w:ascii="Arial" w:hAnsi="Arial"/>
          <w:b/>
          <w:color w:val="202020"/>
          <w:spacing w:val="13"/>
          <w:sz w:val="22"/>
        </w:rPr>
        <w:t> </w:t>
      </w:r>
      <w:r>
        <w:rPr>
          <w:rFonts w:ascii="Arial" w:hAnsi="Arial"/>
          <w:b/>
          <w:color w:val="202020"/>
          <w:sz w:val="22"/>
        </w:rPr>
        <w:t>resoluções</w:t>
      </w:r>
      <w:r>
        <w:rPr>
          <w:rFonts w:ascii="Arial" w:hAnsi="Arial"/>
          <w:b/>
          <w:color w:val="202020"/>
          <w:spacing w:val="-58"/>
          <w:sz w:val="22"/>
        </w:rPr>
        <w:t> </w:t>
      </w:r>
      <w:r>
        <w:rPr>
          <w:rFonts w:ascii="Arial" w:hAnsi="Arial"/>
          <w:b/>
          <w:color w:val="202020"/>
          <w:sz w:val="22"/>
        </w:rPr>
        <w:t>mencionadas.</w:t>
      </w:r>
    </w:p>
    <w:p>
      <w:pPr>
        <w:pStyle w:val="BodyText"/>
        <w:rPr>
          <w:rFonts w:ascii="Arial"/>
          <w:b/>
          <w:sz w:val="19"/>
        </w:rPr>
      </w:pPr>
      <w:r>
        <w:rPr/>
        <w:pict>
          <v:shape style="position:absolute;margin-left:44.040001pt;margin-top:13.140224pt;width:500.4pt;height:15.15pt;mso-position-horizontal-relative:page;mso-position-vertical-relative:paragraph;z-index:-1572403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9.</w:t>
                  </w:r>
                  <w:r>
                    <w:rPr>
                      <w:rFonts w:ascii="Arial"/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pStyle w:val="BodyText"/>
        <w:spacing w:before="94"/>
        <w:ind w:left="213"/>
      </w:pPr>
      <w:r>
        <w:rPr/>
        <w:t>O</w:t>
      </w:r>
      <w:r>
        <w:rPr>
          <w:spacing w:val="46"/>
        </w:rPr>
        <w:t> </w:t>
      </w:r>
      <w:r>
        <w:rPr/>
        <w:t>Coordenador</w:t>
      </w:r>
      <w:r>
        <w:rPr>
          <w:spacing w:val="47"/>
        </w:rPr>
        <w:t> </w:t>
      </w:r>
      <w:r>
        <w:rPr/>
        <w:t>da</w:t>
      </w:r>
      <w:r>
        <w:rPr>
          <w:spacing w:val="43"/>
        </w:rPr>
        <w:t> </w:t>
      </w:r>
      <w:r>
        <w:rPr/>
        <w:t>Comissão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Ensino</w:t>
      </w:r>
      <w:r>
        <w:rPr>
          <w:spacing w:val="44"/>
        </w:rPr>
        <w:t> </w:t>
      </w:r>
      <w:r>
        <w:rPr/>
        <w:t>e</w:t>
      </w:r>
      <w:r>
        <w:rPr>
          <w:spacing w:val="43"/>
        </w:rPr>
        <w:t> </w:t>
      </w:r>
      <w:r>
        <w:rPr/>
        <w:t>Formação</w:t>
      </w:r>
      <w:r>
        <w:rPr>
          <w:spacing w:val="43"/>
        </w:rPr>
        <w:t> </w:t>
      </w:r>
      <w:r>
        <w:rPr/>
        <w:t>do</w:t>
      </w:r>
      <w:r>
        <w:rPr>
          <w:spacing w:val="46"/>
        </w:rPr>
        <w:t> </w:t>
      </w:r>
      <w:r>
        <w:rPr/>
        <w:t>CAU/RJ</w:t>
      </w:r>
      <w:r>
        <w:rPr>
          <w:spacing w:val="46"/>
        </w:rPr>
        <w:t> </w:t>
      </w:r>
      <w:r>
        <w:rPr/>
        <w:t>dá</w:t>
      </w:r>
      <w:r>
        <w:rPr>
          <w:spacing w:val="41"/>
        </w:rPr>
        <w:t> </w:t>
      </w:r>
      <w:r>
        <w:rPr/>
        <w:t>por</w:t>
      </w:r>
      <w:r>
        <w:rPr>
          <w:spacing w:val="47"/>
        </w:rPr>
        <w:t> </w:t>
      </w:r>
      <w:r>
        <w:rPr/>
        <w:t>encerrada</w:t>
      </w:r>
      <w:r>
        <w:rPr>
          <w:spacing w:val="46"/>
        </w:rPr>
        <w:t> </w:t>
      </w:r>
      <w:r>
        <w:rPr/>
        <w:t>a</w:t>
      </w:r>
      <w:r>
        <w:rPr>
          <w:spacing w:val="43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reunião às 17:45</w:t>
      </w:r>
      <w:r>
        <w:rPr>
          <w:spacing w:val="-2"/>
        </w:rPr>
        <w:t> </w:t>
      </w:r>
      <w:r>
        <w:rPr/>
        <w:t>horas.</w:t>
      </w:r>
    </w:p>
    <w:p>
      <w:pPr>
        <w:pStyle w:val="BodyText"/>
        <w:ind w:left="213"/>
      </w:pPr>
      <w:r>
        <w:rPr/>
        <w:t>Assina</w:t>
      </w:r>
      <w:r>
        <w:rPr>
          <w:spacing w:val="10"/>
        </w:rPr>
        <w:t> </w:t>
      </w:r>
      <w:r>
        <w:rPr/>
        <w:t>abaixo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Coordenador</w:t>
      </w:r>
      <w:r>
        <w:rPr>
          <w:spacing w:val="2"/>
        </w:rPr>
        <w:t> </w:t>
      </w:r>
      <w:r>
        <w:rPr/>
        <w:t>Adjunto</w:t>
      </w:r>
      <w:r>
        <w:rPr>
          <w:spacing w:val="8"/>
        </w:rPr>
        <w:t> </w:t>
      </w:r>
      <w:r>
        <w:rPr/>
        <w:t>da</w:t>
      </w:r>
      <w:r>
        <w:rPr>
          <w:spacing w:val="7"/>
        </w:rPr>
        <w:t> </w:t>
      </w:r>
      <w:r>
        <w:rPr/>
        <w:t>Comissão,</w:t>
      </w:r>
      <w:r>
        <w:rPr>
          <w:spacing w:val="13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na</w:t>
      </w:r>
      <w:r>
        <w:rPr>
          <w:spacing w:val="7"/>
        </w:rPr>
        <w:t> </w:t>
      </w:r>
      <w:r>
        <w:rPr/>
        <w:t>Reunião</w:t>
      </w:r>
      <w:r>
        <w:rPr>
          <w:spacing w:val="10"/>
        </w:rPr>
        <w:t> </w:t>
      </w:r>
      <w:r>
        <w:rPr/>
        <w:t>Ordinária</w:t>
      </w:r>
      <w:r>
        <w:rPr>
          <w:spacing w:val="11"/>
        </w:rPr>
        <w:t> </w:t>
      </w:r>
      <w:r>
        <w:rPr/>
        <w:t>010/2016,</w:t>
      </w:r>
      <w:r>
        <w:rPr>
          <w:spacing w:val="7"/>
        </w:rPr>
        <w:t> </w:t>
      </w:r>
      <w:r>
        <w:rPr/>
        <w:t>que</w:t>
      </w:r>
      <w:r>
        <w:rPr>
          <w:spacing w:val="-58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presente Súmula</w:t>
      </w:r>
      <w:r>
        <w:rPr>
          <w:spacing w:val="-1"/>
        </w:rPr>
        <w:t> </w:t>
      </w:r>
      <w:r>
        <w:rPr/>
        <w:t>aprovada em</w:t>
      </w:r>
      <w:r>
        <w:rPr>
          <w:spacing w:val="1"/>
        </w:rPr>
        <w:t> </w:t>
      </w:r>
      <w:r>
        <w:rPr/>
        <w:t>seu</w:t>
      </w:r>
      <w:r>
        <w:rPr>
          <w:spacing w:val="-3"/>
        </w:rPr>
        <w:t> </w:t>
      </w:r>
      <w:r>
        <w:rPr/>
        <w:t>inteiro</w:t>
      </w:r>
      <w:r>
        <w:rPr>
          <w:spacing w:val="-2"/>
        </w:rPr>
        <w:t> </w:t>
      </w:r>
      <w:r>
        <w:rPr/>
        <w:t>teor.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9357" w:val="left" w:leader="none"/>
        </w:tabs>
        <w:spacing w:before="0"/>
        <w:ind w:left="213"/>
      </w:pPr>
      <w:r>
        <w:rPr/>
        <w:t>Alder</w:t>
      </w:r>
      <w:r>
        <w:rPr>
          <w:spacing w:val="-1"/>
        </w:rPr>
        <w:t> </w:t>
      </w:r>
      <w:r>
        <w:rPr/>
        <w:t>Catunda</w:t>
      </w:r>
      <w:r>
        <w:rPr>
          <w:spacing w:val="-2"/>
        </w:rPr>
        <w:t> </w:t>
      </w:r>
      <w:r>
        <w:rPr/>
        <w:t>Timbó</w:t>
      </w:r>
      <w:r>
        <w:rPr>
          <w:spacing w:val="-4"/>
        </w:rPr>
        <w:t> </w:t>
      </w:r>
      <w:r>
        <w:rPr/>
        <w:t>Muniz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988" w:val="left" w:leader="none"/>
          <w:tab w:pos="9831" w:val="left" w:leader="none"/>
        </w:tabs>
        <w:spacing w:before="1"/>
        <w:ind w:left="2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FIM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1130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5648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800320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</w:t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URBANISMO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8"/>
      <w:numFmt w:val="decimal"/>
      <w:lvlText w:val="%1"/>
      <w:lvlJc w:val="left"/>
      <w:pPr>
        <w:ind w:left="213" w:hanging="6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692"/>
        <w:jc w:val="left"/>
      </w:pPr>
      <w:rPr>
        <w:rFonts w:hint="default" w:ascii="Arial" w:hAnsi="Arial" w:eastAsia="Arial" w:cs="Arial"/>
        <w:b/>
        <w:bCs/>
        <w:color w:val="20202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23" w:hanging="802"/>
        <w:jc w:val="left"/>
      </w:pPr>
      <w:rPr>
        <w:rFonts w:hint="default" w:ascii="Arial" w:hAnsi="Arial" w:eastAsia="Arial" w:cs="Arial"/>
        <w:b/>
        <w:bCs/>
        <w:color w:val="202020"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0" w:hanging="8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5" w:hanging="8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0" w:hanging="8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5" w:hanging="8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0" w:hanging="8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6" w:hanging="80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643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3" w:hanging="431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4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4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4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4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4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4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3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643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3" w:hanging="431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4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4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4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4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4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4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3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643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3" w:hanging="431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4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4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4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4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4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4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31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7"/>
      <w:ind w:left="10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3" w:hanging="43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Cavalcante dos Santos</dc:creator>
  <dcterms:created xsi:type="dcterms:W3CDTF">2021-12-13T16:49:02Z</dcterms:created>
  <dcterms:modified xsi:type="dcterms:W3CDTF">2021-12-13T16:49:02Z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