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93" w:rsidRDefault="004C4F93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4C4F93" w:rsidRDefault="004C4F93">
      <w:pPr>
        <w:pStyle w:val="Corpodetexto"/>
        <w:spacing w:before="10"/>
        <w:rPr>
          <w:rFonts w:ascii="Times New Roman"/>
          <w:sz w:val="12"/>
        </w:rPr>
      </w:pPr>
    </w:p>
    <w:p w:rsidR="004C4F93" w:rsidRDefault="00091B07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7255" cy="212090"/>
                <wp:effectExtent l="0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12090"/>
                          <a:chOff x="0" y="0"/>
                          <a:chExt cx="9413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941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3" cy="334"/>
                          </a:xfrm>
                          <a:custGeom>
                            <a:avLst/>
                            <a:gdLst>
                              <a:gd name="T0" fmla="*/ 9412 w 9413"/>
                              <a:gd name="T1" fmla="*/ 314 h 334"/>
                              <a:gd name="T2" fmla="*/ 0 w 9413"/>
                              <a:gd name="T3" fmla="*/ 314 h 334"/>
                              <a:gd name="T4" fmla="*/ 0 w 9413"/>
                              <a:gd name="T5" fmla="*/ 334 h 334"/>
                              <a:gd name="T6" fmla="*/ 9412 w 9413"/>
                              <a:gd name="T7" fmla="*/ 334 h 334"/>
                              <a:gd name="T8" fmla="*/ 9412 w 9413"/>
                              <a:gd name="T9" fmla="*/ 314 h 334"/>
                              <a:gd name="T10" fmla="*/ 9412 w 9413"/>
                              <a:gd name="T11" fmla="*/ 0 h 334"/>
                              <a:gd name="T12" fmla="*/ 0 w 9413"/>
                              <a:gd name="T13" fmla="*/ 0 h 334"/>
                              <a:gd name="T14" fmla="*/ 0 w 9413"/>
                              <a:gd name="T15" fmla="*/ 19 h 334"/>
                              <a:gd name="T16" fmla="*/ 9412 w 9413"/>
                              <a:gd name="T17" fmla="*/ 19 h 334"/>
                              <a:gd name="T18" fmla="*/ 9412 w 9413"/>
                              <a:gd name="T1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3" h="334">
                                <a:moveTo>
                                  <a:pt x="9412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4"/>
                                </a:lnTo>
                                <a:lnTo>
                                  <a:pt x="9412" y="334"/>
                                </a:lnTo>
                                <a:lnTo>
                                  <a:pt x="9412" y="314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2" y="19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941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F93" w:rsidRDefault="0093039B">
                              <w:pPr>
                                <w:spacing w:before="19"/>
                                <w:ind w:left="2030" w:right="203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037/2021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65pt;height:16.7pt;mso-position-horizontal-relative:char;mso-position-vertical-relative:line" coordsize="941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">
                <v:rect id="Rectangle 5" o:spid="_x0000_s1027" style="position:absolute;top:19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width:9413;height:334;visibility:visible;mso-wrap-style:square;v-text-anchor:top" coordsize="94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" path="m9412,314l,314r,20l9412,334r,-20xm9412,l,,,19r9412,l9412,xe" fillcolor="#7e7e7e" stroked="f">
                  <v:path arrowok="t" o:connecttype="custom" o:connectlocs="9412,314;0,314;0,334;9412,334;9412,314;9412,0;0,0;0,19;9412,19;9412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9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C4F93" w:rsidRDefault="0093039B">
                        <w:pPr>
                          <w:spacing w:before="19"/>
                          <w:ind w:left="2030" w:right="203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</w:rPr>
                          <w:t>037/2021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4F93" w:rsidRDefault="004C4F93">
      <w:pPr>
        <w:pStyle w:val="Corpodetexto"/>
        <w:spacing w:before="9"/>
        <w:rPr>
          <w:rFonts w:ascii="Times New Roman"/>
          <w:sz w:val="20"/>
        </w:rPr>
      </w:pPr>
    </w:p>
    <w:p w:rsidR="004C4F93" w:rsidRDefault="0093039B">
      <w:pPr>
        <w:pStyle w:val="Corpodetexto"/>
        <w:spacing w:before="94"/>
        <w:ind w:left="5245"/>
      </w:pPr>
      <w:r>
        <w:t>Aprovar</w:t>
      </w:r>
      <w:r>
        <w:rPr>
          <w:spacing w:val="50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diretrizes</w:t>
      </w:r>
      <w:r>
        <w:rPr>
          <w:spacing w:val="48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retorno</w:t>
      </w:r>
      <w:r>
        <w:rPr>
          <w:spacing w:val="49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atividades no</w:t>
      </w:r>
      <w:r>
        <w:rPr>
          <w:spacing w:val="-2"/>
        </w:rPr>
        <w:t xml:space="preserve"> </w:t>
      </w:r>
      <w:r>
        <w:t>formato híbrido.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850"/>
      </w:pPr>
      <w:r>
        <w:t>O</w:t>
      </w:r>
      <w:r>
        <w:rPr>
          <w:spacing w:val="17"/>
        </w:rPr>
        <w:t xml:space="preserve"> </w:t>
      </w:r>
      <w:r>
        <w:t>PLENÁRIO</w:t>
      </w:r>
      <w:r>
        <w:rPr>
          <w:spacing w:val="75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CONSELHO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ARQUITETURA</w:t>
      </w:r>
      <w:r>
        <w:rPr>
          <w:spacing w:val="76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URBANISMO</w:t>
      </w:r>
      <w:r>
        <w:rPr>
          <w:spacing w:val="78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RIO</w:t>
      </w:r>
      <w:r>
        <w:rPr>
          <w:spacing w:val="78"/>
        </w:rPr>
        <w:t xml:space="preserve"> </w:t>
      </w:r>
      <w:r>
        <w:t>DE</w:t>
      </w:r>
    </w:p>
    <w:p w:rsidR="004C4F93" w:rsidRDefault="0093039B">
      <w:pPr>
        <w:pStyle w:val="Corpodetexto"/>
        <w:spacing w:before="1"/>
        <w:ind w:left="142" w:right="145"/>
        <w:jc w:val="both"/>
      </w:pPr>
      <w:r>
        <w:t>JANEIRO – CAU/RJ, no exercício das competências e prerrogativas de que trata a Subseção I,</w:t>
      </w:r>
      <w:r>
        <w:rPr>
          <w:spacing w:val="-59"/>
        </w:rPr>
        <w:t xml:space="preserve"> </w:t>
      </w:r>
      <w:r>
        <w:t>artigo 9º do Regimento Interno do CAU/RJ, em sua Reunião Ordinária nº 009/2021, de 14 de</w:t>
      </w:r>
      <w:r>
        <w:rPr>
          <w:spacing w:val="1"/>
        </w:rPr>
        <w:t xml:space="preserve"> </w:t>
      </w:r>
      <w:r>
        <w:t>setembro de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realizada remotamente,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 epígrafe</w:t>
      </w:r>
      <w:r>
        <w:t>,</w:t>
      </w:r>
      <w:r>
        <w:rPr>
          <w:spacing w:val="-1"/>
        </w:rPr>
        <w:t xml:space="preserve"> </w:t>
      </w:r>
      <w:r>
        <w:t>e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142" w:right="144" w:firstLine="707"/>
        <w:jc w:val="both"/>
      </w:pPr>
      <w:r>
        <w:t>Considerando a demanda por serviços presenciais na autarquia, seja para atendimento</w:t>
      </w:r>
      <w:r>
        <w:rPr>
          <w:spacing w:val="1"/>
        </w:rPr>
        <w:t xml:space="preserve"> </w:t>
      </w:r>
      <w:r>
        <w:t>ao público, seja para interação interna das equipes por áreas e entre estas, visando qualificar o</w:t>
      </w:r>
      <w:r>
        <w:rPr>
          <w:spacing w:val="-59"/>
        </w:rPr>
        <w:t xml:space="preserve"> </w:t>
      </w:r>
      <w:r>
        <w:t>funcionamento da autarquia e atender à uma demanda reprimida em funçã</w:t>
      </w:r>
      <w:r>
        <w:t>o da adoção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remoto desde</w:t>
      </w:r>
      <w:r>
        <w:rPr>
          <w:spacing w:val="-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2020;</w:t>
      </w:r>
    </w:p>
    <w:p w:rsidR="004C4F93" w:rsidRDefault="004C4F93">
      <w:pPr>
        <w:pStyle w:val="Corpodetexto"/>
      </w:pPr>
    </w:p>
    <w:p w:rsidR="004C4F93" w:rsidRDefault="0093039B">
      <w:pPr>
        <w:pStyle w:val="Corpodetexto"/>
        <w:ind w:left="850"/>
      </w:pPr>
      <w:r>
        <w:t>Considerando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mapa</w:t>
      </w:r>
      <w:r>
        <w:rPr>
          <w:spacing w:val="-1"/>
        </w:rPr>
        <w:t xml:space="preserve"> </w:t>
      </w:r>
      <w:r>
        <w:t>de vacinações obtido</w:t>
      </w:r>
      <w:r>
        <w:rPr>
          <w:spacing w:val="-3"/>
        </w:rPr>
        <w:t xml:space="preserve"> </w:t>
      </w:r>
      <w:r>
        <w:t>junto aos</w:t>
      </w:r>
      <w:r>
        <w:rPr>
          <w:spacing w:val="-3"/>
        </w:rPr>
        <w:t xml:space="preserve"> </w:t>
      </w:r>
      <w:r>
        <w:t>funcionários;</w:t>
      </w:r>
    </w:p>
    <w:p w:rsidR="004C4F93" w:rsidRDefault="004C4F93">
      <w:pPr>
        <w:pStyle w:val="Corpodetexto"/>
      </w:pPr>
    </w:p>
    <w:p w:rsidR="004C4F93" w:rsidRDefault="0093039B">
      <w:pPr>
        <w:pStyle w:val="Corpodetexto"/>
        <w:ind w:left="142" w:right="147" w:firstLine="707"/>
        <w:jc w:val="both"/>
      </w:pPr>
      <w:r>
        <w:t>Considerando a relativa, ainda que não plena, melhoria das condições sanitárias em</w:t>
      </w:r>
      <w:r>
        <w:rPr>
          <w:spacing w:val="1"/>
        </w:rPr>
        <w:t xml:space="preserve"> </w:t>
      </w:r>
      <w:r>
        <w:t>decorrência</w:t>
      </w:r>
      <w:r>
        <w:rPr>
          <w:spacing w:val="-3"/>
        </w:rPr>
        <w:t xml:space="preserve"> </w:t>
      </w:r>
      <w:r>
        <w:t>da COVID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19;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diretriz:</w:t>
      </w:r>
    </w:p>
    <w:p w:rsidR="004C4F93" w:rsidRDefault="004C4F93">
      <w:pPr>
        <w:pStyle w:val="Corpodetexto"/>
      </w:pPr>
    </w:p>
    <w:p w:rsidR="004C4F93" w:rsidRDefault="0093039B">
      <w:pPr>
        <w:pStyle w:val="Corpodetexto"/>
        <w:ind w:left="1558"/>
      </w:pPr>
      <w:r>
        <w:rPr>
          <w:spacing w:val="-1"/>
        </w:rPr>
        <w:t>Que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comparecimento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funcionários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sede</w:t>
      </w:r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autarquia</w:t>
      </w:r>
      <w:r>
        <w:rPr>
          <w:spacing w:val="-14"/>
        </w:rPr>
        <w:t xml:space="preserve"> </w:t>
      </w:r>
      <w:r>
        <w:t>só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dar</w:t>
      </w:r>
      <w:r>
        <w:rPr>
          <w:spacing w:val="-13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dias da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dose ou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dose única</w:t>
      </w:r>
      <w:r>
        <w:rPr>
          <w:spacing w:val="-2"/>
        </w:rPr>
        <w:t xml:space="preserve"> </w:t>
      </w:r>
      <w:r>
        <w:t>adquiridas pelos mesmos;</w:t>
      </w:r>
    </w:p>
    <w:p w:rsidR="004C4F93" w:rsidRDefault="004C4F93">
      <w:pPr>
        <w:pStyle w:val="Corpodetexto"/>
        <w:spacing w:before="2"/>
      </w:pPr>
    </w:p>
    <w:p w:rsidR="004C4F93" w:rsidRDefault="0093039B">
      <w:pPr>
        <w:pStyle w:val="Corpodetexto"/>
        <w:ind w:left="1558"/>
      </w:pPr>
      <w:r>
        <w:t>A</w:t>
      </w:r>
      <w:r>
        <w:rPr>
          <w:spacing w:val="4"/>
        </w:rPr>
        <w:t xml:space="preserve"> </w:t>
      </w:r>
      <w:r>
        <w:t>disponibilização</w:t>
      </w:r>
      <w:r>
        <w:rPr>
          <w:spacing w:val="5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RJ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EPI’s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Equipamentos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Proteção</w:t>
      </w:r>
      <w:r>
        <w:rPr>
          <w:spacing w:val="2"/>
        </w:rPr>
        <w:t xml:space="preserve"> </w:t>
      </w:r>
      <w:r>
        <w:t>Individual</w:t>
      </w:r>
      <w:r>
        <w:rPr>
          <w:spacing w:val="-58"/>
        </w:rPr>
        <w:t xml:space="preserve"> </w:t>
      </w:r>
      <w:r>
        <w:t>requeridos em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da COVID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e visitantes;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1558"/>
      </w:pPr>
      <w:r>
        <w:t>A</w:t>
      </w:r>
      <w:r>
        <w:rPr>
          <w:spacing w:val="7"/>
        </w:rPr>
        <w:t xml:space="preserve"> </w:t>
      </w:r>
      <w:r>
        <w:t>adoção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igualmente</w:t>
      </w:r>
      <w:r>
        <w:rPr>
          <w:spacing w:val="3"/>
        </w:rPr>
        <w:t xml:space="preserve"> </w:t>
      </w:r>
      <w:r>
        <w:t>requeridos</w:t>
      </w:r>
      <w:r>
        <w:rPr>
          <w:spacing w:val="6"/>
        </w:rPr>
        <w:t xml:space="preserve"> </w:t>
      </w:r>
      <w:r>
        <w:t>frente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pandemia,</w:t>
      </w:r>
      <w:r>
        <w:rPr>
          <w:spacing w:val="8"/>
        </w:rPr>
        <w:t xml:space="preserve"> </w:t>
      </w:r>
      <w:r>
        <w:t>dentre</w:t>
      </w:r>
      <w:r>
        <w:rPr>
          <w:spacing w:val="5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quais e</w:t>
      </w:r>
      <w:r>
        <w:rPr>
          <w:spacing w:val="-2"/>
        </w:rPr>
        <w:t xml:space="preserve"> </w:t>
      </w:r>
      <w:r>
        <w:t>principalmente o</w:t>
      </w:r>
      <w:r>
        <w:rPr>
          <w:spacing w:val="-4"/>
        </w:rPr>
        <w:t xml:space="preserve"> </w:t>
      </w:r>
      <w:r>
        <w:t>de se</w:t>
      </w:r>
      <w:r>
        <w:rPr>
          <w:spacing w:val="-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aglomerações;</w:t>
      </w:r>
    </w:p>
    <w:p w:rsidR="004C4F93" w:rsidRDefault="004C4F93">
      <w:pPr>
        <w:pStyle w:val="Corpodetexto"/>
        <w:rPr>
          <w:sz w:val="24"/>
        </w:rPr>
      </w:pPr>
    </w:p>
    <w:p w:rsidR="004C4F93" w:rsidRDefault="0093039B">
      <w:pPr>
        <w:pStyle w:val="Ttulo"/>
      </w:pPr>
      <w:r>
        <w:t>DELIBEROU:</w:t>
      </w:r>
    </w:p>
    <w:p w:rsidR="004C4F93" w:rsidRDefault="004C4F93">
      <w:pPr>
        <w:pStyle w:val="Corpodetexto"/>
        <w:spacing w:before="3"/>
        <w:rPr>
          <w:rFonts w:ascii="Arial"/>
          <w:b/>
        </w:rPr>
      </w:pPr>
    </w:p>
    <w:p w:rsidR="004C4F93" w:rsidRDefault="0093039B">
      <w:pPr>
        <w:pStyle w:val="Corpodetexto"/>
        <w:ind w:left="142" w:right="146" w:firstLine="707"/>
        <w:jc w:val="both"/>
      </w:pPr>
      <w:r>
        <w:t>Aprovar retorno ao trabalho presencial a partir de 1 de novembro de 2021 e de forma</w:t>
      </w:r>
      <w:r>
        <w:rPr>
          <w:spacing w:val="1"/>
        </w:rPr>
        <w:t xml:space="preserve"> </w:t>
      </w:r>
      <w:r>
        <w:t>híbrida, na proporção de 1/ 3 de trabalho presencial e 2/3 de trabalho remoto para cada</w:t>
      </w:r>
      <w:r>
        <w:rPr>
          <w:spacing w:val="1"/>
        </w:rPr>
        <w:t xml:space="preserve"> </w:t>
      </w:r>
      <w:r>
        <w:t>funcionário.</w:t>
      </w:r>
    </w:p>
    <w:p w:rsidR="004C4F93" w:rsidRDefault="004C4F93">
      <w:pPr>
        <w:pStyle w:val="Corpodetexto"/>
        <w:spacing w:before="1"/>
      </w:pPr>
    </w:p>
    <w:p w:rsidR="004C4F93" w:rsidRDefault="0093039B">
      <w:pPr>
        <w:pStyle w:val="Corpodetexto"/>
        <w:ind w:left="142" w:right="140" w:firstLine="707"/>
        <w:jc w:val="both"/>
      </w:pPr>
      <w:r>
        <w:t>As áreas (gerências, assessorias e gabinete) deverão constituir três e</w:t>
      </w:r>
      <w:r>
        <w:t>quipes cada de</w:t>
      </w:r>
      <w:r>
        <w:rPr>
          <w:spacing w:val="1"/>
        </w:rPr>
        <w:t xml:space="preserve"> </w:t>
      </w:r>
      <w:r>
        <w:t>forma a implementar o rodízio na proporção proposta (1/3 – 2/3), sendo que cada equipe</w:t>
      </w:r>
      <w:r>
        <w:rPr>
          <w:spacing w:val="1"/>
        </w:rPr>
        <w:t xml:space="preserve"> </w:t>
      </w:r>
      <w:r>
        <w:t>cumprirá o turno de uma semana presencial e duas semanas remoto sucessivamente, de tal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seda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autarquia,</w:t>
      </w:r>
      <w:r>
        <w:rPr>
          <w:spacing w:val="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alternação</w:t>
      </w:r>
      <w:r>
        <w:rPr>
          <w:spacing w:val="-2"/>
        </w:rPr>
        <w:t xml:space="preserve"> </w:t>
      </w:r>
      <w:r>
        <w:t>contínua das</w:t>
      </w:r>
      <w:r>
        <w:rPr>
          <w:spacing w:val="-2"/>
        </w:rPr>
        <w:t xml:space="preserve"> </w:t>
      </w:r>
      <w:r>
        <w:t>equipes.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142" w:right="147" w:firstLine="707"/>
        <w:jc w:val="both"/>
      </w:pPr>
      <w:r>
        <w:t>As áreas com menos de dois integrantes e/ ou que possuírem demandas que requeiram</w:t>
      </w:r>
      <w:r>
        <w:rPr>
          <w:spacing w:val="-59"/>
        </w:rPr>
        <w:t xml:space="preserve"> </w:t>
      </w:r>
      <w:r>
        <w:t>outra lógica de distribuição de turno e número de presenças na sede, poderão constituir outra</w:t>
      </w:r>
      <w:r>
        <w:rPr>
          <w:spacing w:val="1"/>
        </w:rPr>
        <w:t xml:space="preserve"> </w:t>
      </w:r>
      <w:r>
        <w:t>dinâmica, desde que no fim e ao cabo seja observado no computo geral no tempo a proporção</w:t>
      </w:r>
      <w:r>
        <w:rPr>
          <w:spacing w:val="1"/>
        </w:rPr>
        <w:t xml:space="preserve"> </w:t>
      </w:r>
      <w:r>
        <w:t>de 1/3 presencial e 2/ 3 remoto, devendo tal plano de funcionamento ser apresentado para</w:t>
      </w:r>
      <w:r>
        <w:rPr>
          <w:spacing w:val="1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gerente</w:t>
      </w:r>
      <w:r>
        <w:rPr>
          <w:spacing w:val="-4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ou ao</w:t>
      </w:r>
      <w:r>
        <w:rPr>
          <w:spacing w:val="-2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conforma a</w:t>
      </w:r>
      <w:r>
        <w:rPr>
          <w:spacing w:val="-2"/>
        </w:rPr>
        <w:t xml:space="preserve"> </w:t>
      </w:r>
      <w:r>
        <w:t>subordinação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área.</w:t>
      </w:r>
    </w:p>
    <w:p w:rsidR="004C4F93" w:rsidRDefault="004C4F93">
      <w:pPr>
        <w:pStyle w:val="Corpodetexto"/>
        <w:spacing w:before="10"/>
        <w:rPr>
          <w:sz w:val="21"/>
        </w:rPr>
      </w:pPr>
    </w:p>
    <w:p w:rsidR="004C4F93" w:rsidRDefault="0093039B">
      <w:pPr>
        <w:pStyle w:val="Corpodetexto"/>
        <w:ind w:left="142" w:right="145" w:firstLine="707"/>
        <w:jc w:val="both"/>
      </w:pPr>
      <w:r>
        <w:t>A presente proposta não se aplicará aos fiscais da Gerência de Fiscalização, que por</w:t>
      </w:r>
      <w:r>
        <w:rPr>
          <w:spacing w:val="1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características</w:t>
      </w:r>
      <w:r>
        <w:rPr>
          <w:spacing w:val="-11"/>
        </w:rPr>
        <w:t xml:space="preserve"> </w:t>
      </w:r>
      <w:r>
        <w:t>específicas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peculiares,</w:t>
      </w:r>
      <w:r>
        <w:rPr>
          <w:spacing w:val="-10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Deliberação</w:t>
      </w:r>
      <w:r>
        <w:rPr>
          <w:spacing w:val="-14"/>
        </w:rPr>
        <w:t xml:space="preserve"> </w:t>
      </w:r>
      <w:r>
        <w:t>especifica,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regerá</w:t>
      </w:r>
      <w:r>
        <w:rPr>
          <w:spacing w:val="-59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retorno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presencial,</w:t>
      </w:r>
      <w:r>
        <w:rPr>
          <w:spacing w:val="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dinâmica</w:t>
      </w:r>
      <w:r>
        <w:rPr>
          <w:spacing w:val="-2"/>
        </w:rPr>
        <w:t xml:space="preserve"> </w:t>
      </w:r>
      <w:r>
        <w:t>e ponderação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remoto.</w:t>
      </w:r>
    </w:p>
    <w:p w:rsidR="004C4F93" w:rsidRDefault="004C4F93">
      <w:pPr>
        <w:jc w:val="both"/>
        <w:sectPr w:rsidR="004C4F93">
          <w:headerReference w:type="default" r:id="rId6"/>
          <w:type w:val="continuous"/>
          <w:pgSz w:w="11910" w:h="16840"/>
          <w:pgMar w:top="1980" w:right="700" w:bottom="280" w:left="1560" w:header="982" w:footer="720" w:gutter="0"/>
          <w:pgNumType w:start="1"/>
          <w:cols w:space="720"/>
        </w:sectPr>
      </w:pPr>
    </w:p>
    <w:p w:rsidR="004C4F93" w:rsidRDefault="004C4F93">
      <w:pPr>
        <w:pStyle w:val="Corpodetexto"/>
        <w:spacing w:before="1"/>
        <w:rPr>
          <w:sz w:val="14"/>
        </w:rPr>
      </w:pPr>
    </w:p>
    <w:p w:rsidR="004C4F93" w:rsidRDefault="0093039B">
      <w:pPr>
        <w:pStyle w:val="Corpodetexto"/>
        <w:spacing w:before="93"/>
        <w:ind w:left="142" w:right="142" w:firstLine="707"/>
        <w:jc w:val="both"/>
      </w:pPr>
      <w:r>
        <w:t>Visando evitar-se a aglomeração no transporte público, a carga horária tão somente</w:t>
      </w:r>
      <w:r>
        <w:rPr>
          <w:spacing w:val="1"/>
        </w:rPr>
        <w:t xml:space="preserve"> </w:t>
      </w:r>
      <w:r>
        <w:t>durante o trabalho presencial será de 6 (seis) horas diárias, cuja definição específica para cada</w:t>
      </w:r>
      <w:r>
        <w:rPr>
          <w:spacing w:val="-59"/>
        </w:rPr>
        <w:t xml:space="preserve"> </w:t>
      </w:r>
      <w:r>
        <w:t>funcionário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acordada</w:t>
      </w:r>
      <w:r>
        <w:rPr>
          <w:spacing w:val="-6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chefia,</w:t>
      </w:r>
      <w:r>
        <w:rPr>
          <w:spacing w:val="-4"/>
        </w:rPr>
        <w:t xml:space="preserve"> </w:t>
      </w:r>
      <w:r>
        <w:t>devendo-se</w:t>
      </w:r>
      <w:r>
        <w:rPr>
          <w:spacing w:val="-8"/>
        </w:rPr>
        <w:t xml:space="preserve"> </w:t>
      </w:r>
      <w:r>
        <w:t>conciliar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9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massa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bom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articulado</w:t>
      </w:r>
      <w:r>
        <w:rPr>
          <w:spacing w:val="-5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setor.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142" w:right="141" w:firstLine="707"/>
        <w:jc w:val="both"/>
      </w:pPr>
      <w:r>
        <w:t>Para efeitos de computo de carga horária, esta excepcionalidade de turno de 6 (seis)</w:t>
      </w:r>
      <w:r>
        <w:rPr>
          <w:spacing w:val="1"/>
        </w:rPr>
        <w:t xml:space="preserve"> </w:t>
      </w:r>
      <w:r>
        <w:t>horas será considerada como de pleno atendimento ao estabelecido no PCS e contratos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enquanto</w:t>
      </w:r>
      <w:r>
        <w:rPr>
          <w:spacing w:val="-3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diária,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vindo, portanto,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 compensadas.</w:t>
      </w:r>
    </w:p>
    <w:p w:rsidR="004C4F93" w:rsidRDefault="004C4F93">
      <w:pPr>
        <w:pStyle w:val="Corpodetexto"/>
        <w:spacing w:before="1"/>
      </w:pPr>
    </w:p>
    <w:p w:rsidR="004C4F93" w:rsidRDefault="0093039B">
      <w:pPr>
        <w:pStyle w:val="Corpodetexto"/>
        <w:ind w:left="142" w:right="150" w:firstLine="707"/>
        <w:jc w:val="both"/>
      </w:pPr>
      <w:r>
        <w:t>O atendimento ao público se dará por meio de prévio agendamento, devendo o setor</w:t>
      </w:r>
      <w:r>
        <w:rPr>
          <w:spacing w:val="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e evitar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a aglomeração</w:t>
      </w:r>
      <w:r>
        <w:rPr>
          <w:spacing w:val="-2"/>
        </w:rPr>
        <w:t xml:space="preserve"> </w:t>
      </w:r>
      <w:r>
        <w:t>de pessoas.</w:t>
      </w:r>
    </w:p>
    <w:p w:rsidR="004C4F93" w:rsidRDefault="004C4F93">
      <w:pPr>
        <w:pStyle w:val="Corpodetexto"/>
      </w:pPr>
    </w:p>
    <w:p w:rsidR="004C4F93" w:rsidRDefault="0093039B">
      <w:pPr>
        <w:pStyle w:val="Corpodetexto"/>
        <w:ind w:left="142" w:right="147" w:firstLine="707"/>
        <w:jc w:val="both"/>
      </w:pP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vigorará</w:t>
      </w:r>
      <w:r>
        <w:rPr>
          <w:spacing w:val="-3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substituída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outra,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ser igualmente submetida e aprovada</w:t>
      </w:r>
      <w:r>
        <w:rPr>
          <w:spacing w:val="-1"/>
        </w:rPr>
        <w:t xml:space="preserve"> </w:t>
      </w:r>
      <w:r>
        <w:t>pela plenária.</w:t>
      </w:r>
    </w:p>
    <w:p w:rsidR="004C4F93" w:rsidRDefault="004C4F93">
      <w:pPr>
        <w:pStyle w:val="Corpodetexto"/>
        <w:spacing w:before="11"/>
        <w:rPr>
          <w:sz w:val="21"/>
        </w:rPr>
      </w:pPr>
    </w:p>
    <w:p w:rsidR="004C4F93" w:rsidRDefault="0093039B">
      <w:pPr>
        <w:pStyle w:val="Corpodetexto"/>
        <w:ind w:left="142" w:right="143" w:firstLine="707"/>
        <w:jc w:val="both"/>
      </w:pPr>
      <w:r>
        <w:t>Aprovada,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(treze)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favoráveis,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contrários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(nove)</w:t>
      </w:r>
      <w:r>
        <w:rPr>
          <w:spacing w:val="1"/>
        </w:rPr>
        <w:t xml:space="preserve"> </w:t>
      </w:r>
      <w:r>
        <w:t>abstenções.</w:t>
      </w:r>
    </w:p>
    <w:p w:rsidR="004C4F93" w:rsidRDefault="004C4F93">
      <w:pPr>
        <w:pStyle w:val="Corpodetexto"/>
        <w:spacing w:before="7"/>
        <w:rPr>
          <w:sz w:val="32"/>
        </w:rPr>
      </w:pPr>
    </w:p>
    <w:p w:rsidR="004C4F93" w:rsidRDefault="0093039B">
      <w:pPr>
        <w:pStyle w:val="Corpodetexto"/>
        <w:ind w:left="850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4C4F93">
      <w:pPr>
        <w:pStyle w:val="Corpodetexto"/>
        <w:rPr>
          <w:sz w:val="24"/>
        </w:rPr>
      </w:pPr>
    </w:p>
    <w:p w:rsidR="004C4F93" w:rsidRDefault="0093039B">
      <w:pPr>
        <w:spacing w:before="208" w:line="242" w:lineRule="auto"/>
        <w:ind w:left="850" w:right="672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-59"/>
        </w:rPr>
        <w:t xml:space="preserve"> </w:t>
      </w:r>
      <w:r>
        <w:t>Presidente-</w:t>
      </w:r>
      <w:r>
        <w:rPr>
          <w:spacing w:val="-3"/>
        </w:rPr>
        <w:t xml:space="preserve"> </w:t>
      </w:r>
      <w:r>
        <w:t>CAU/RJ</w:t>
      </w:r>
    </w:p>
    <w:sectPr w:rsidR="004C4F93">
      <w:pgSz w:w="11910" w:h="16840"/>
      <w:pgMar w:top="1980" w:right="700" w:bottom="280" w:left="156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9B" w:rsidRDefault="0093039B">
      <w:r>
        <w:separator/>
      </w:r>
    </w:p>
  </w:endnote>
  <w:endnote w:type="continuationSeparator" w:id="0">
    <w:p w:rsidR="0093039B" w:rsidRDefault="009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9B" w:rsidRDefault="0093039B">
      <w:r>
        <w:separator/>
      </w:r>
    </w:p>
  </w:footnote>
  <w:footnote w:type="continuationSeparator" w:id="0">
    <w:p w:rsidR="0093039B" w:rsidRDefault="0093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93" w:rsidRDefault="009303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2784" behindDoc="1" locked="0" layoutInCell="1" allowOverlap="1">
          <wp:simplePos x="0" y="0"/>
          <wp:positionH relativeFrom="page">
            <wp:posOffset>1108755</wp:posOffset>
          </wp:positionH>
          <wp:positionV relativeFrom="page">
            <wp:posOffset>623362</wp:posOffset>
          </wp:positionV>
          <wp:extent cx="5886373" cy="6348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93"/>
    <w:rsid w:val="00091B07"/>
    <w:rsid w:val="004C4F93"/>
    <w:rsid w:val="009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4523B-61AC-4CDA-B034-C7FFFED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14"/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0F3D-F394-4BE2-B275-D9581A7A5DA2}"/>
</file>

<file path=customXml/itemProps2.xml><?xml version="1.0" encoding="utf-8"?>
<ds:datastoreItem xmlns:ds="http://schemas.openxmlformats.org/officeDocument/2006/customXml" ds:itemID="{22A70D40-4B57-4209-9933-1C552FB690ED}"/>
</file>

<file path=customXml/itemProps3.xml><?xml version="1.0" encoding="utf-8"?>
<ds:datastoreItem xmlns:ds="http://schemas.openxmlformats.org/officeDocument/2006/customXml" ds:itemID="{DFC528DD-AEBF-4003-B771-3F64DC587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Alessandra Carneiro</cp:lastModifiedBy>
  <cp:revision>2</cp:revision>
  <dcterms:created xsi:type="dcterms:W3CDTF">2021-11-17T18:00:00Z</dcterms:created>
  <dcterms:modified xsi:type="dcterms:W3CDTF">2021-11-17T18:00:00Z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