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ind w:left="0"/>
        <w:rPr>
          <w:rFonts w:ascii="Times New Roman"/>
          <w:sz w:val="29"/>
        </w:rPr>
      </w:pPr>
      <w:r>
        <w:rPr/>
        <w:pict>
          <v:group style="position:absolute;margin-left:83.664001pt;margin-top:19.18pt;width:470.65pt;height:16.7pt;mso-position-horizontal-relative:page;mso-position-vertical-relative:paragraph;z-index:-15728640;mso-wrap-distance-left:0;mso-wrap-distance-right:0" coordorigin="1673,384" coordsize="9413,334">
            <v:rect style="position:absolute;left:1673;top:402;width:9413;height:296" filled="true" fillcolor="#f1f1f1" stroked="false">
              <v:fill type="solid"/>
            </v:rect>
            <v:shape style="position:absolute;left:1673;top:383;width:9413;height:334" coordorigin="1673,384" coordsize="9413,334" path="m11086,698l1673,698,1673,717,11086,717,11086,698xm11086,384l1673,384,1673,403,11086,403,11086,38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402;width:9413;height:296" type="#_x0000_t202" filled="false" stroked="false">
              <v:textbox inset="0,0,0,0">
                <w:txbxContent>
                  <w:p>
                    <w:pPr>
                      <w:spacing w:before="19"/>
                      <w:ind w:left="2031" w:right="2031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ORDINÁRIA</w:t>
                    </w:r>
                    <w:r>
                      <w:rPr>
                        <w:rFonts w:ascii="Arial" w:hAnsi="Arial"/>
                        <w:b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º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033/2021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88"/>
        <w:ind w:left="5807" w:right="142"/>
        <w:jc w:val="both"/>
      </w:pPr>
      <w:r>
        <w:rPr>
          <w:color w:val="162937"/>
        </w:rPr>
        <w:t>Aprovar</w:t>
      </w:r>
      <w:r>
        <w:rPr>
          <w:color w:val="162937"/>
          <w:spacing w:val="1"/>
        </w:rPr>
        <w:t> </w:t>
      </w:r>
      <w:r>
        <w:rPr>
          <w:color w:val="162937"/>
        </w:rPr>
        <w:t>a</w:t>
      </w:r>
      <w:r>
        <w:rPr>
          <w:color w:val="162937"/>
          <w:spacing w:val="1"/>
        </w:rPr>
        <w:t> </w:t>
      </w:r>
      <w:r>
        <w:rPr>
          <w:color w:val="162937"/>
        </w:rPr>
        <w:t>fixação</w:t>
      </w:r>
      <w:r>
        <w:rPr>
          <w:color w:val="162937"/>
          <w:spacing w:val="1"/>
        </w:rPr>
        <w:t> </w:t>
      </w:r>
      <w:r>
        <w:rPr>
          <w:color w:val="162937"/>
        </w:rPr>
        <w:t>do</w:t>
      </w:r>
      <w:r>
        <w:rPr>
          <w:color w:val="162937"/>
          <w:spacing w:val="1"/>
        </w:rPr>
        <w:t> </w:t>
      </w:r>
      <w:r>
        <w:rPr/>
        <w:t>salário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cargos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Secretaria</w:t>
      </w:r>
      <w:r>
        <w:rPr>
          <w:spacing w:val="-8"/>
        </w:rPr>
        <w:t> </w:t>
      </w:r>
      <w:r>
        <w:rPr/>
        <w:t>Geral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Mesa</w:t>
      </w:r>
      <w:r>
        <w:rPr>
          <w:spacing w:val="-6"/>
        </w:rPr>
        <w:t> </w:t>
      </w:r>
      <w:r>
        <w:rPr/>
        <w:t>e</w:t>
      </w:r>
      <w:r>
        <w:rPr>
          <w:spacing w:val="-58"/>
        </w:rPr>
        <w:t> </w:t>
      </w:r>
      <w:r>
        <w:rPr/>
        <w:t>Assessor Especial da Presidência em</w:t>
      </w:r>
      <w:r>
        <w:rPr>
          <w:spacing w:val="-59"/>
        </w:rPr>
        <w:t> </w:t>
      </w:r>
      <w:r>
        <w:rPr/>
        <w:t>R$ 8.014,33 (oito mil e quatorze reais</w:t>
      </w:r>
      <w:r>
        <w:rPr>
          <w:spacing w:val="-59"/>
        </w:rPr>
        <w:t> </w:t>
      </w:r>
      <w:r>
        <w:rPr/>
        <w:t>e</w:t>
      </w:r>
      <w:r>
        <w:rPr>
          <w:spacing w:val="-1"/>
        </w:rPr>
        <w:t> </w:t>
      </w:r>
      <w:r>
        <w:rPr/>
        <w:t>trinta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três</w:t>
      </w:r>
      <w:r>
        <w:rPr>
          <w:spacing w:val="-2"/>
        </w:rPr>
        <w:t> </w:t>
      </w:r>
      <w:r>
        <w:rPr/>
        <w:t>centavos).</w:t>
      </w:r>
    </w:p>
    <w:p>
      <w:pPr>
        <w:pStyle w:val="BodyText"/>
        <w:spacing w:before="120"/>
        <w:ind w:left="850"/>
        <w:jc w:val="both"/>
      </w:pPr>
      <w:r>
        <w:rPr/>
        <w:t>O</w:t>
      </w:r>
      <w:r>
        <w:rPr>
          <w:spacing w:val="17"/>
        </w:rPr>
        <w:t> </w:t>
      </w:r>
      <w:r>
        <w:rPr/>
        <w:t>PLENÁRIO</w:t>
      </w:r>
      <w:r>
        <w:rPr>
          <w:spacing w:val="75"/>
        </w:rPr>
        <w:t> </w:t>
      </w:r>
      <w:r>
        <w:rPr/>
        <w:t>DO</w:t>
      </w:r>
      <w:r>
        <w:rPr>
          <w:spacing w:val="76"/>
        </w:rPr>
        <w:t> </w:t>
      </w:r>
      <w:r>
        <w:rPr/>
        <w:t>CONSELHO</w:t>
      </w:r>
      <w:r>
        <w:rPr>
          <w:spacing w:val="77"/>
        </w:rPr>
        <w:t> </w:t>
      </w:r>
      <w:r>
        <w:rPr/>
        <w:t>DE</w:t>
      </w:r>
      <w:r>
        <w:rPr>
          <w:spacing w:val="77"/>
        </w:rPr>
        <w:t> </w:t>
      </w:r>
      <w:r>
        <w:rPr/>
        <w:t>ARQUITETURA</w:t>
      </w:r>
      <w:r>
        <w:rPr>
          <w:spacing w:val="76"/>
        </w:rPr>
        <w:t> </w:t>
      </w:r>
      <w:r>
        <w:rPr/>
        <w:t>E</w:t>
      </w:r>
      <w:r>
        <w:rPr>
          <w:spacing w:val="77"/>
        </w:rPr>
        <w:t> </w:t>
      </w:r>
      <w:r>
        <w:rPr/>
        <w:t>URBANISMO</w:t>
      </w:r>
      <w:r>
        <w:rPr>
          <w:spacing w:val="78"/>
        </w:rPr>
        <w:t> </w:t>
      </w:r>
      <w:r>
        <w:rPr/>
        <w:t>DO</w:t>
      </w:r>
      <w:r>
        <w:rPr>
          <w:spacing w:val="75"/>
        </w:rPr>
        <w:t> </w:t>
      </w:r>
      <w:r>
        <w:rPr/>
        <w:t>RIO</w:t>
      </w:r>
      <w:r>
        <w:rPr>
          <w:spacing w:val="78"/>
        </w:rPr>
        <w:t> </w:t>
      </w:r>
      <w:r>
        <w:rPr/>
        <w:t>DE</w:t>
      </w:r>
    </w:p>
    <w:p>
      <w:pPr>
        <w:pStyle w:val="BodyText"/>
        <w:spacing w:line="276" w:lineRule="auto" w:before="38"/>
        <w:ind w:right="145"/>
        <w:jc w:val="both"/>
      </w:pPr>
      <w:r>
        <w:rPr/>
        <w:t>JANEIRO – CAU/RJ, no exercício das competência e prerrogativas de quer trata a subseção I,</w:t>
      </w:r>
      <w:r>
        <w:rPr>
          <w:spacing w:val="1"/>
        </w:rPr>
        <w:t> </w:t>
      </w:r>
      <w:r>
        <w:rPr/>
        <w:t>artigo 9º do Regimento Interno do CAU/RJ, em sua Reunião Ordinária nº 009/2021, de 14 de</w:t>
      </w:r>
      <w:r>
        <w:rPr>
          <w:spacing w:val="1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realizada remotamente,</w:t>
      </w:r>
      <w:r>
        <w:rPr>
          <w:spacing w:val="-1"/>
        </w:rPr>
        <w:t> </w:t>
      </w:r>
      <w:r>
        <w:rPr/>
        <w:t>após</w:t>
      </w:r>
      <w:r>
        <w:rPr>
          <w:spacing w:val="-3"/>
        </w:rPr>
        <w:t> </w:t>
      </w:r>
      <w:r>
        <w:rPr/>
        <w:t>análise do assunto</w:t>
      </w:r>
      <w:r>
        <w:rPr>
          <w:spacing w:val="-3"/>
        </w:rPr>
        <w:t> </w:t>
      </w:r>
      <w:r>
        <w:rPr/>
        <w:t>em</w:t>
      </w:r>
      <w:r>
        <w:rPr>
          <w:spacing w:val="1"/>
        </w:rPr>
        <w:t> </w:t>
      </w:r>
      <w:r>
        <w:rPr/>
        <w:t>epígrafe,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line="276" w:lineRule="auto" w:before="121"/>
        <w:ind w:right="146" w:firstLine="707"/>
        <w:jc w:val="both"/>
      </w:pPr>
      <w:r>
        <w:rPr/>
        <w:t>Considerando que a vacância atual do cargo da Secretaria Geral da Mesa abre a</w:t>
      </w:r>
      <w:r>
        <w:rPr>
          <w:spacing w:val="1"/>
        </w:rPr>
        <w:t> </w:t>
      </w:r>
      <w:r>
        <w:rPr/>
        <w:t>possibilidade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redução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valor</w:t>
      </w:r>
      <w:r>
        <w:rPr>
          <w:spacing w:val="-7"/>
        </w:rPr>
        <w:t> </w:t>
      </w:r>
      <w:r>
        <w:rPr/>
        <w:t>atual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R$</w:t>
      </w:r>
      <w:r>
        <w:rPr>
          <w:spacing w:val="-11"/>
        </w:rPr>
        <w:t> </w:t>
      </w:r>
      <w:r>
        <w:rPr/>
        <w:t>11.095,24</w:t>
      </w:r>
      <w:r>
        <w:rPr>
          <w:spacing w:val="-10"/>
        </w:rPr>
        <w:t> </w:t>
      </w:r>
      <w:r>
        <w:rPr/>
        <w:t>(onze</w:t>
      </w:r>
      <w:r>
        <w:rPr>
          <w:spacing w:val="-10"/>
        </w:rPr>
        <w:t> </w:t>
      </w:r>
      <w:r>
        <w:rPr/>
        <w:t>mil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noventa</w:t>
      </w:r>
      <w:r>
        <w:rPr>
          <w:spacing w:val="-8"/>
        </w:rPr>
        <w:t> </w:t>
      </w:r>
      <w:r>
        <w:rPr/>
        <w:t>e</w:t>
      </w:r>
      <w:r>
        <w:rPr>
          <w:spacing w:val="-13"/>
        </w:rPr>
        <w:t> </w:t>
      </w:r>
      <w:r>
        <w:rPr/>
        <w:t>cinco</w:t>
      </w:r>
      <w:r>
        <w:rPr>
          <w:spacing w:val="-11"/>
        </w:rPr>
        <w:t> </w:t>
      </w:r>
      <w:r>
        <w:rPr/>
        <w:t>reais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vinte</w:t>
      </w:r>
      <w:r>
        <w:rPr>
          <w:spacing w:val="-58"/>
        </w:rPr>
        <w:t> </w:t>
      </w:r>
      <w:r>
        <w:rPr/>
        <w:t>quatro centavos), sem riscos de violação de direitos, o que configura uma economia para o</w:t>
      </w:r>
      <w:r>
        <w:rPr>
          <w:spacing w:val="1"/>
        </w:rPr>
        <w:t> </w:t>
      </w:r>
      <w:r>
        <w:rPr/>
        <w:t>CAU/RJ.</w:t>
      </w:r>
    </w:p>
    <w:p>
      <w:pPr>
        <w:pStyle w:val="BodyText"/>
        <w:spacing w:line="276" w:lineRule="auto" w:before="120"/>
        <w:ind w:right="147" w:firstLine="707"/>
        <w:jc w:val="both"/>
      </w:pP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Assessor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Presidência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trabalham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níveis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equivalentes, sendo</w:t>
      </w:r>
      <w:r>
        <w:rPr>
          <w:spacing w:val="-2"/>
        </w:rPr>
        <w:t> </w:t>
      </w:r>
      <w:r>
        <w:rPr/>
        <w:t>também cargos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confiança de livre</w:t>
      </w:r>
      <w:r>
        <w:rPr>
          <w:spacing w:val="-1"/>
        </w:rPr>
        <w:t> </w:t>
      </w:r>
      <w:r>
        <w:rPr/>
        <w:t>provimento.</w:t>
      </w:r>
    </w:p>
    <w:p>
      <w:pPr>
        <w:pStyle w:val="BodyText"/>
        <w:spacing w:before="119"/>
        <w:ind w:left="850"/>
        <w:jc w:val="both"/>
      </w:pPr>
      <w:r>
        <w:rPr/>
        <w:t>Considerando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exigência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nível</w:t>
      </w:r>
      <w:r>
        <w:rPr>
          <w:spacing w:val="-11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nomeado</w:t>
      </w:r>
      <w:r>
        <w:rPr>
          <w:spacing w:val="-13"/>
        </w:rPr>
        <w:t> </w:t>
      </w:r>
      <w:r>
        <w:rPr/>
        <w:t>(a)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ambos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cargos.</w:t>
      </w:r>
    </w:p>
    <w:p>
      <w:pPr>
        <w:pStyle w:val="BodyText"/>
        <w:spacing w:line="276" w:lineRule="auto" w:before="158"/>
        <w:ind w:right="142" w:firstLine="707"/>
        <w:jc w:val="both"/>
      </w:pPr>
      <w:r>
        <w:rPr/>
        <w:t>Considerando que as modificações propostas não implicam em qualquer majoração de</w:t>
      </w:r>
      <w:r>
        <w:rPr>
          <w:spacing w:val="1"/>
        </w:rPr>
        <w:t> </w:t>
      </w:r>
      <w:r>
        <w:rPr/>
        <w:t>despesas orçamentárias do valor global atinente aos rendimentos dos dois cargos, antes pelo</w:t>
      </w:r>
      <w:r>
        <w:rPr>
          <w:spacing w:val="1"/>
        </w:rPr>
        <w:t> </w:t>
      </w:r>
      <w:r>
        <w:rPr/>
        <w:t>contrário,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já</w:t>
      </w:r>
      <w:r>
        <w:rPr>
          <w:spacing w:val="-2"/>
        </w:rPr>
        <w:t> </w:t>
      </w:r>
      <w:r>
        <w:rPr/>
        <w:t>dito</w:t>
      </w:r>
      <w:r>
        <w:rPr>
          <w:spacing w:val="-2"/>
        </w:rPr>
        <w:t> </w:t>
      </w:r>
      <w:r>
        <w:rPr/>
        <w:t>acarretará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economia.</w:t>
      </w:r>
    </w:p>
    <w:p>
      <w:pPr>
        <w:pStyle w:val="BodyText"/>
        <w:spacing w:line="276" w:lineRule="auto" w:before="120"/>
        <w:ind w:right="141" w:firstLine="707"/>
        <w:jc w:val="both"/>
      </w:pPr>
      <w:r>
        <w:rPr/>
        <w:t>Considerando a urgência do estabelecimento de isonomia que responda aos riscos e</w:t>
      </w:r>
      <w:r>
        <w:rPr>
          <w:spacing w:val="1"/>
        </w:rPr>
        <w:t> </w:t>
      </w:r>
      <w:r>
        <w:rPr/>
        <w:t>discriminações</w:t>
      </w:r>
      <w:r>
        <w:rPr>
          <w:spacing w:val="-7"/>
        </w:rPr>
        <w:t> </w:t>
      </w:r>
      <w:r>
        <w:rPr/>
        <w:t>mencionadas,</w:t>
      </w:r>
      <w:r>
        <w:rPr>
          <w:spacing w:val="-7"/>
        </w:rPr>
        <w:t> </w:t>
      </w:r>
      <w:r>
        <w:rPr/>
        <w:t>ainda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esteja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curso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revisão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PCS,</w:t>
      </w:r>
      <w:r>
        <w:rPr>
          <w:spacing w:val="-7"/>
        </w:rPr>
        <w:t> </w:t>
      </w:r>
      <w:r>
        <w:rPr/>
        <w:t>que,</w:t>
      </w:r>
      <w:r>
        <w:rPr>
          <w:spacing w:val="-6"/>
        </w:rPr>
        <w:t> </w:t>
      </w:r>
      <w:r>
        <w:rPr/>
        <w:t>todavia,</w:t>
      </w:r>
      <w:r>
        <w:rPr>
          <w:spacing w:val="-7"/>
        </w:rPr>
        <w:t> </w:t>
      </w:r>
      <w:r>
        <w:rPr/>
        <w:t>poderá</w:t>
      </w:r>
      <w:r>
        <w:rPr>
          <w:spacing w:val="-59"/>
        </w:rPr>
        <w:t> </w:t>
      </w:r>
      <w:r>
        <w:rPr/>
        <w:t>revê-lo, não só este como a todo e quaisquer aspectos que se refiram às atribuições, funções e</w:t>
      </w:r>
      <w:r>
        <w:rPr>
          <w:spacing w:val="-59"/>
        </w:rPr>
        <w:t> </w:t>
      </w:r>
      <w:r>
        <w:rPr/>
        <w:t>remunerações.</w:t>
      </w:r>
    </w:p>
    <w:p>
      <w:pPr>
        <w:pStyle w:val="Title"/>
      </w:pPr>
      <w:r>
        <w:rPr/>
        <w:t>DELIBEROU:</w:t>
      </w:r>
    </w:p>
    <w:p>
      <w:pPr>
        <w:pStyle w:val="BodyText"/>
        <w:spacing w:line="276" w:lineRule="auto" w:before="160"/>
        <w:ind w:firstLine="707"/>
      </w:pPr>
      <w:r>
        <w:rPr/>
        <w:t>Fixar</w:t>
      </w:r>
      <w:r>
        <w:rPr>
          <w:spacing w:val="53"/>
        </w:rPr>
        <w:t> </w:t>
      </w:r>
      <w:r>
        <w:rPr/>
        <w:t>os</w:t>
      </w:r>
      <w:r>
        <w:rPr>
          <w:spacing w:val="53"/>
        </w:rPr>
        <w:t> </w:t>
      </w:r>
      <w:r>
        <w:rPr/>
        <w:t>salários</w:t>
      </w:r>
      <w:r>
        <w:rPr>
          <w:spacing w:val="52"/>
        </w:rPr>
        <w:t> </w:t>
      </w:r>
      <w:r>
        <w:rPr/>
        <w:t>dos</w:t>
      </w:r>
      <w:r>
        <w:rPr>
          <w:spacing w:val="52"/>
        </w:rPr>
        <w:t> </w:t>
      </w:r>
      <w:r>
        <w:rPr/>
        <w:t>cargos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Secretaria</w:t>
      </w:r>
      <w:r>
        <w:rPr>
          <w:spacing w:val="49"/>
        </w:rPr>
        <w:t> </w:t>
      </w:r>
      <w:r>
        <w:rPr/>
        <w:t>Geral</w:t>
      </w:r>
      <w:r>
        <w:rPr>
          <w:spacing w:val="51"/>
        </w:rPr>
        <w:t> </w:t>
      </w:r>
      <w:r>
        <w:rPr/>
        <w:t>da</w:t>
      </w:r>
      <w:r>
        <w:rPr>
          <w:spacing w:val="52"/>
        </w:rPr>
        <w:t> </w:t>
      </w:r>
      <w:r>
        <w:rPr/>
        <w:t>Mesa</w:t>
      </w:r>
      <w:r>
        <w:rPr>
          <w:spacing w:val="52"/>
        </w:rPr>
        <w:t> </w:t>
      </w:r>
      <w:r>
        <w:rPr/>
        <w:t>e</w:t>
      </w:r>
      <w:r>
        <w:rPr>
          <w:spacing w:val="52"/>
        </w:rPr>
        <w:t> </w:t>
      </w:r>
      <w:r>
        <w:rPr/>
        <w:t>Assessor</w:t>
      </w:r>
      <w:r>
        <w:rPr>
          <w:spacing w:val="53"/>
        </w:rPr>
        <w:t> </w:t>
      </w:r>
      <w:r>
        <w:rPr/>
        <w:t>Especial</w:t>
      </w:r>
      <w:r>
        <w:rPr>
          <w:spacing w:val="51"/>
        </w:rPr>
        <w:t> </w:t>
      </w:r>
      <w:r>
        <w:rPr/>
        <w:t>da</w:t>
      </w:r>
      <w:r>
        <w:rPr>
          <w:spacing w:val="-58"/>
        </w:rPr>
        <w:t> </w:t>
      </w:r>
      <w:r>
        <w:rPr/>
        <w:t>Presidência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R$</w:t>
      </w:r>
      <w:r>
        <w:rPr>
          <w:spacing w:val="-1"/>
        </w:rPr>
        <w:t> </w:t>
      </w:r>
      <w:r>
        <w:rPr/>
        <w:t>8.014,33</w:t>
      </w:r>
      <w:r>
        <w:rPr>
          <w:spacing w:val="-2"/>
        </w:rPr>
        <w:t> </w:t>
      </w:r>
      <w:r>
        <w:rPr/>
        <w:t>(oito</w:t>
      </w:r>
      <w:r>
        <w:rPr>
          <w:spacing w:val="-3"/>
        </w:rPr>
        <w:t> </w:t>
      </w:r>
      <w:r>
        <w:rPr/>
        <w:t>mil e</w:t>
      </w:r>
      <w:r>
        <w:rPr>
          <w:spacing w:val="-1"/>
        </w:rPr>
        <w:t> </w:t>
      </w:r>
      <w:r>
        <w:rPr/>
        <w:t>quatorze</w:t>
      </w:r>
      <w:r>
        <w:rPr>
          <w:spacing w:val="-3"/>
        </w:rPr>
        <w:t> </w:t>
      </w:r>
      <w:r>
        <w:rPr/>
        <w:t>reais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trinta e</w:t>
      </w:r>
      <w:r>
        <w:rPr>
          <w:spacing w:val="-2"/>
        </w:rPr>
        <w:t> </w:t>
      </w:r>
      <w:r>
        <w:rPr/>
        <w:t>três</w:t>
      </w:r>
      <w:r>
        <w:rPr>
          <w:spacing w:val="-3"/>
        </w:rPr>
        <w:t> </w:t>
      </w:r>
      <w:r>
        <w:rPr/>
        <w:t>centavos).</w:t>
      </w:r>
    </w:p>
    <w:p>
      <w:pPr>
        <w:pStyle w:val="BodyText"/>
        <w:spacing w:line="276" w:lineRule="auto" w:before="121"/>
        <w:ind w:firstLine="707"/>
      </w:pPr>
      <w:r>
        <w:rPr/>
        <w:t>Aprovado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13</w:t>
      </w:r>
      <w:r>
        <w:rPr>
          <w:spacing w:val="1"/>
        </w:rPr>
        <w:t> </w:t>
      </w:r>
      <w:r>
        <w:rPr/>
        <w:t>(treze)</w:t>
      </w:r>
      <w:r>
        <w:rPr>
          <w:spacing w:val="4"/>
        </w:rPr>
        <w:t> </w:t>
      </w:r>
      <w:r>
        <w:rPr/>
        <w:t>votos</w:t>
      </w:r>
      <w:r>
        <w:rPr>
          <w:spacing w:val="1"/>
        </w:rPr>
        <w:t> </w:t>
      </w:r>
      <w:r>
        <w:rPr/>
        <w:t>favoráveis,</w:t>
      </w:r>
      <w:r>
        <w:rPr>
          <w:spacing w:val="6"/>
        </w:rPr>
        <w:t> </w:t>
      </w:r>
      <w:r>
        <w:rPr/>
        <w:t>09</w:t>
      </w:r>
      <w:r>
        <w:rPr>
          <w:spacing w:val="3"/>
        </w:rPr>
        <w:t> </w:t>
      </w:r>
      <w:r>
        <w:rPr/>
        <w:t>(nove)</w:t>
      </w:r>
      <w:r>
        <w:rPr>
          <w:spacing w:val="4"/>
        </w:rPr>
        <w:t> </w:t>
      </w:r>
      <w:r>
        <w:rPr/>
        <w:t>votos</w:t>
      </w:r>
      <w:r>
        <w:rPr>
          <w:spacing w:val="3"/>
        </w:rPr>
        <w:t> </w:t>
      </w:r>
      <w:r>
        <w:rPr/>
        <w:t>contrários</w:t>
      </w:r>
      <w:r>
        <w:rPr>
          <w:spacing w:val="3"/>
        </w:rPr>
        <w:t> </w:t>
      </w:r>
      <w:r>
        <w:rPr/>
        <w:t>e</w:t>
      </w:r>
      <w:r>
        <w:rPr>
          <w:spacing w:val="5"/>
        </w:rPr>
        <w:t> </w:t>
      </w:r>
      <w:r>
        <w:rPr/>
        <w:t>01</w:t>
      </w:r>
      <w:r>
        <w:rPr>
          <w:spacing w:val="1"/>
        </w:rPr>
        <w:t> </w:t>
      </w:r>
      <w:r>
        <w:rPr/>
        <w:t>(uma)</w:t>
      </w:r>
      <w:r>
        <w:rPr>
          <w:spacing w:val="-59"/>
        </w:rPr>
        <w:t> </w:t>
      </w:r>
      <w:r>
        <w:rPr/>
        <w:t>abstenções.</w:t>
      </w:r>
    </w:p>
    <w:p>
      <w:pPr>
        <w:pStyle w:val="BodyText"/>
        <w:spacing w:line="388" w:lineRule="auto" w:before="120"/>
        <w:ind w:left="850" w:right="1788"/>
      </w:pPr>
      <w:r>
        <w:rPr>
          <w:color w:val="162937"/>
        </w:rPr>
        <w:t>Esta Deliberação entra em vigor </w:t>
      </w:r>
      <w:r>
        <w:rPr/>
        <w:t>a partir de 15 de setembro de 2021.</w:t>
      </w:r>
      <w:r>
        <w:rPr>
          <w:spacing w:val="-59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Janeiro, 14</w:t>
      </w:r>
      <w:r>
        <w:rPr>
          <w:spacing w:val="-2"/>
        </w:rPr>
        <w:t> </w:t>
      </w:r>
      <w:r>
        <w:rPr/>
        <w:t>de setembro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850" w:right="6723" w:firstLine="0"/>
        <w:jc w:val="left"/>
        <w:rPr>
          <w:sz w:val="22"/>
        </w:rPr>
      </w:pPr>
      <w:r>
        <w:rPr>
          <w:rFonts w:ascii="Arial"/>
          <w:b/>
          <w:sz w:val="22"/>
        </w:rPr>
        <w:t>Pablo Benetti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Arquiteto e Urbanista</w:t>
      </w:r>
      <w:r>
        <w:rPr>
          <w:spacing w:val="-59"/>
          <w:sz w:val="22"/>
        </w:rPr>
        <w:t> </w:t>
      </w:r>
      <w:r>
        <w:rPr>
          <w:sz w:val="22"/>
        </w:rPr>
        <w:t>Presidente-</w:t>
      </w:r>
      <w:r>
        <w:rPr>
          <w:spacing w:val="-3"/>
          <w:sz w:val="22"/>
        </w:rPr>
        <w:t> </w:t>
      </w:r>
      <w:r>
        <w:rPr>
          <w:sz w:val="22"/>
        </w:rPr>
        <w:t>CAU/RJ</w:t>
      </w:r>
    </w:p>
    <w:sectPr>
      <w:type w:val="continuous"/>
      <w:pgSz w:w="11910" w:h="16840"/>
      <w:pgMar w:top="9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850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D1693-9123-4605-A5EA-BC393F147FF4}"/>
</file>

<file path=customXml/itemProps2.xml><?xml version="1.0" encoding="utf-8"?>
<ds:datastoreItem xmlns:ds="http://schemas.openxmlformats.org/officeDocument/2006/customXml" ds:itemID="{5147EF6D-816F-499C-92D9-F9F97B81940F}"/>
</file>

<file path=customXml/itemProps3.xml><?xml version="1.0" encoding="utf-8"?>
<ds:datastoreItem xmlns:ds="http://schemas.openxmlformats.org/officeDocument/2006/customXml" ds:itemID="{68416EF8-4EA4-4072-8028-E2635FB97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2021-11-17T18:02:57Z</dcterms:created>
  <dcterms:modified xsi:type="dcterms:W3CDTF">2021-11-17T18:02:57Z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0x0101006705EC3344FB274FABCD2CC5DC47CA73</vt:lpwstr>
  </property>
</Properties>
</file>