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2B" w:rsidRDefault="004B41B7">
      <w:pPr>
        <w:pStyle w:val="Ttulo1"/>
        <w:spacing w:before="0" w:after="720" w:line="288" w:lineRule="auto"/>
        <w:jc w:val="both"/>
        <w:rPr>
          <w:rFonts w:ascii="PT Sans Narrow" w:eastAsia="PT Sans Narrow" w:hAnsi="PT Sans Narrow" w:cs="PT Sans Narrow"/>
          <w:sz w:val="36"/>
          <w:szCs w:val="36"/>
        </w:rPr>
      </w:pPr>
      <w:r>
        <w:rPr>
          <w:rFonts w:ascii="PT Sans Narrow" w:eastAsia="PT Sans Narrow" w:hAnsi="PT Sans Narrow" w:cs="PT Sans Narrow"/>
          <w:sz w:val="36"/>
          <w:szCs w:val="36"/>
        </w:rPr>
        <w:t>ANEXO 1 – “Todos os mundos. Um só mundo. Arquitetura 21</w:t>
      </w:r>
      <w:proofErr w:type="gramStart"/>
      <w:r>
        <w:rPr>
          <w:rFonts w:ascii="PT Sans Narrow" w:eastAsia="PT Sans Narrow" w:hAnsi="PT Sans Narrow" w:cs="PT Sans Narrow"/>
          <w:sz w:val="36"/>
          <w:szCs w:val="36"/>
        </w:rPr>
        <w:t>”</w:t>
      </w:r>
      <w:bookmarkStart w:id="0" w:name="_GoBack"/>
      <w:bookmarkEnd w:id="0"/>
      <w:proofErr w:type="gramEnd"/>
    </w:p>
    <w:p w:rsidR="001E382B" w:rsidRDefault="004B41B7">
      <w:pPr>
        <w:spacing w:after="288" w:line="288" w:lineRule="auto"/>
        <w:jc w:val="both"/>
        <w:rPr>
          <w:rFonts w:ascii="PT Serif" w:eastAsia="PT Serif" w:hAnsi="PT Serif" w:cs="PT Serif"/>
          <w:sz w:val="24"/>
          <w:szCs w:val="24"/>
        </w:rPr>
      </w:pPr>
      <w:bookmarkStart w:id="1" w:name="_heading=h.26in1rg" w:colFirst="0" w:colLast="0"/>
      <w:bookmarkEnd w:id="1"/>
      <w:r>
        <w:rPr>
          <w:rFonts w:ascii="PT Serif" w:eastAsia="PT Serif" w:hAnsi="PT Serif" w:cs="PT Serif"/>
          <w:sz w:val="24"/>
          <w:szCs w:val="24"/>
        </w:rPr>
        <w:t xml:space="preserve">Cidade Maravilhosa, Patrimônio Mundial como Paisagem Cultural Urbana e destino mais famoso do Brasil. O Rio de Janeiro ostenta em 2020 mais um título: o de primeira Capital Mundial da Arquitetura - </w:t>
      </w:r>
      <w:proofErr w:type="gramStart"/>
      <w:r>
        <w:rPr>
          <w:rFonts w:ascii="PT Serif" w:eastAsia="PT Serif" w:hAnsi="PT Serif" w:cs="PT Serif"/>
          <w:sz w:val="24"/>
          <w:szCs w:val="24"/>
        </w:rPr>
        <w:t>UNESCO.</w:t>
      </w:r>
      <w:proofErr w:type="gramEnd"/>
      <w:r>
        <w:rPr>
          <w:rFonts w:ascii="PT Serif" w:eastAsia="PT Serif" w:hAnsi="PT Serif" w:cs="PT Serif"/>
          <w:sz w:val="24"/>
          <w:szCs w:val="24"/>
        </w:rPr>
        <w:t>UIA. Durante todo o ano, a cidade sediará uma série de eventos que incluirão o Fórum Mundial de Cidades, o 27º Congresso Mundial de Arquitetos, sob o tema "Todos os mundos. Um só mundo. Arquitetura 21", e inúmeras exposições, debates, concursos e seminários.</w:t>
      </w:r>
      <w:r>
        <w:rPr>
          <w:rFonts w:ascii="PT Serif" w:eastAsia="PT Serif" w:hAnsi="PT Serif" w:cs="PT Serif"/>
          <w:sz w:val="24"/>
          <w:szCs w:val="24"/>
        </w:rPr>
        <w:br/>
      </w:r>
      <w:r>
        <w:rPr>
          <w:rFonts w:ascii="PT Serif" w:eastAsia="PT Serif" w:hAnsi="PT Serif" w:cs="PT Serif"/>
          <w:sz w:val="24"/>
          <w:szCs w:val="24"/>
        </w:rPr>
        <w:br/>
        <w:t xml:space="preserve">Ímpar na arte de harmonizar natureza e arquitetura, o Rio traz em sua orla, seus parques e suas avenidas, exemplos de mais de cinco séculos de estilos. Sua população de sete milhões de habitantes convive diariamente com marcos urbanísticos que serão agora compartilhados com todo o mundo. </w:t>
      </w:r>
    </w:p>
    <w:p w:rsidR="001E382B" w:rsidRDefault="004B41B7">
      <w:pPr>
        <w:spacing w:after="288" w:line="288" w:lineRule="auto"/>
        <w:jc w:val="both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sz w:val="24"/>
          <w:szCs w:val="24"/>
        </w:rPr>
        <w:t xml:space="preserve">Após sediar as Olimpíadas de 2016 e receber partidas na Copa de 2014, o Rio assume o protagonismo da arquitetura. Essa titulação é mais do que um reconhecimento pelo passado arquitetônico, histórico e cultural da cidade - seu patrimônio material e imaterial. É também uma oportunidade de reflexão sobre o futuro. Uma chance de comemorar o Rio de ontem e de hoje e também de definir o que se quer para as cidades de todo o mundo. </w:t>
      </w:r>
    </w:p>
    <w:sectPr w:rsidR="001E382B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51B" w:rsidRDefault="004B41B7">
      <w:pPr>
        <w:spacing w:after="0" w:line="240" w:lineRule="auto"/>
      </w:pPr>
      <w:r>
        <w:separator/>
      </w:r>
    </w:p>
  </w:endnote>
  <w:endnote w:type="continuationSeparator" w:id="0">
    <w:p w:rsidR="00C7251B" w:rsidRDefault="004B4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T Sans Narrow">
    <w:altName w:val="Times New Roman"/>
    <w:charset w:val="00"/>
    <w:family w:val="auto"/>
    <w:pitch w:val="default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82B" w:rsidRDefault="004B41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31106" cy="543135"/>
          <wp:effectExtent l="0" t="0" r="0" b="0"/>
          <wp:docPr id="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106" cy="543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1587500</wp:posOffset>
          </wp:positionH>
          <wp:positionV relativeFrom="paragraph">
            <wp:posOffset>0</wp:posOffset>
          </wp:positionV>
          <wp:extent cx="1143000" cy="624950"/>
          <wp:effectExtent l="0" t="0" r="0" b="0"/>
          <wp:wrapSquare wrapText="bothSides" distT="0" distB="0" distL="0" distR="0"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2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51B" w:rsidRDefault="004B41B7">
      <w:pPr>
        <w:spacing w:after="0" w:line="240" w:lineRule="auto"/>
      </w:pPr>
      <w:r>
        <w:separator/>
      </w:r>
    </w:p>
  </w:footnote>
  <w:footnote w:type="continuationSeparator" w:id="0">
    <w:p w:rsidR="00C7251B" w:rsidRDefault="004B4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0ED" w:rsidRDefault="001130E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 wp14:anchorId="632077C8" wp14:editId="6D406FA1">
          <wp:extent cx="4486275" cy="590550"/>
          <wp:effectExtent l="0" t="0" r="9525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627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41B7">
      <w:rPr>
        <w:b/>
        <w:sz w:val="28"/>
        <w:szCs w:val="28"/>
      </w:rPr>
      <w:t xml:space="preserve">   </w:t>
    </w:r>
  </w:p>
  <w:p w:rsidR="001E382B" w:rsidRDefault="004B41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  </w:t>
    </w:r>
  </w:p>
  <w:p w:rsidR="001E382B" w:rsidRDefault="004B41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noProof/>
        <w:color w:val="000000"/>
        <w:sz w:val="28"/>
        <w:szCs w:val="28"/>
      </w:rPr>
      <w:drawing>
        <wp:inline distT="0" distB="0" distL="0" distR="0">
          <wp:extent cx="1362075" cy="481628"/>
          <wp:effectExtent l="0" t="0" r="0" b="0"/>
          <wp:docPr id="3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070" cy="4826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  <w:sz w:val="28"/>
        <w:szCs w:val="28"/>
      </w:rPr>
      <w:t xml:space="preserve">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385888" cy="476250"/>
          <wp:effectExtent l="0" t="0" r="5080" b="0"/>
          <wp:docPr id="3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482" cy="478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E382B" w:rsidRDefault="004B41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color w:val="000000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382B"/>
    <w:rsid w:val="001130ED"/>
    <w:rsid w:val="001E382B"/>
    <w:rsid w:val="004B41B7"/>
    <w:rsid w:val="00C7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rxUdYmhbO3p3DMDud4xerGpULQ==">AMUW2mWBBI9b5AQFzU+Jo2DnIMWXSqHFXlI0elmdx+hRyFMsn6LqUcLNauVfm6SHhN4S2aDC7t7I2QHqbYfNJsnRE9H3O5JPKwby01bunIwg2GnYf6o8C27P1dJ8kTvuy7ODUFi/CBI8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Rcma</dc:creator>
  <cp:lastModifiedBy>Katia da Costa Barbosa Guimaraes</cp:lastModifiedBy>
  <cp:revision>3</cp:revision>
  <dcterms:created xsi:type="dcterms:W3CDTF">2019-11-05T21:39:00Z</dcterms:created>
  <dcterms:modified xsi:type="dcterms:W3CDTF">2019-11-06T13:18:00Z</dcterms:modified>
</cp:coreProperties>
</file>